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6D817999" w:rsidR="005E7DDA" w:rsidRDefault="00C81926" w:rsidP="00C81926">
      <w:pPr>
        <w:pStyle w:val="Title"/>
      </w:pPr>
      <w:r>
        <w:t xml:space="preserve">Departmental Guidelines for Promotion &amp; Tenure: </w:t>
      </w:r>
      <w:r w:rsidR="004A3A9E">
        <w:t>N</w:t>
      </w:r>
      <w:r w:rsidR="0048391A">
        <w:t>ursing</w:t>
      </w:r>
    </w:p>
    <w:p w14:paraId="7E6AC086" w14:textId="1F49B54C" w:rsidR="00C81926" w:rsidRDefault="00A7430E" w:rsidP="00C81926">
      <w:r>
        <w:t xml:space="preserve">This document </w:t>
      </w:r>
      <w:r w:rsidR="005D098E">
        <w:t>outlines guidelines for candidates applying for promotion and/or tenure in the Nursing Department at the University of Mary Washington</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4A046FB7"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072594">
        <w:t>4/20/</w:t>
      </w:r>
      <w:r w:rsidR="00460854">
        <w:t>26.</w:t>
      </w:r>
    </w:p>
    <w:p w14:paraId="41737B15" w14:textId="3C81C416" w:rsidR="00700558" w:rsidRDefault="00700558" w:rsidP="00C81926">
      <w:r>
        <w:t xml:space="preserve">Currently, the only faculty in the nursing department are in the RTA track. As future tenure-track lines are created, this document will be updated to reflect </w:t>
      </w:r>
      <w:r w:rsidR="005A6F53">
        <w:t>current expectations.</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w:t>
            </w:r>
            <w:r w:rsidRPr="002F5B27">
              <w:lastRenderedPageBreak/>
              <w:t>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51E9A48E" w14:textId="31DACD6A" w:rsidR="00444A0C" w:rsidRDefault="004A7EDA" w:rsidP="004A3A9E">
            <w:r>
              <w:lastRenderedPageBreak/>
              <w:t>The universal criteria for teaching sufficiently detail expectations for promotion to senior lecturer. Additional considerations specific to the field of nursing include p</w:t>
            </w:r>
            <w:r w:rsidR="00444A0C">
              <w:t>ursuing ongoing professional development</w:t>
            </w:r>
            <w:r w:rsidR="00556CB9">
              <w:t xml:space="preserve"> for teaching</w:t>
            </w:r>
            <w:r w:rsidR="00444A0C">
              <w:t xml:space="preserve"> (e.g., </w:t>
            </w:r>
            <w:r w:rsidR="00112299">
              <w:t>Certified Nurse Educator [</w:t>
            </w:r>
            <w:r w:rsidR="00444A0C">
              <w:t>CNE</w:t>
            </w:r>
            <w:r w:rsidR="00112299">
              <w:t>]</w:t>
            </w:r>
            <w:r w:rsidR="00444A0C">
              <w:t xml:space="preserve"> certification)</w:t>
            </w:r>
            <w:r>
              <w:t>.</w:t>
            </w:r>
          </w:p>
          <w:p w14:paraId="1C88072E" w14:textId="298826EF" w:rsidR="00A97246" w:rsidRDefault="00A97246" w:rsidP="004A3A9E"/>
          <w:p w14:paraId="674A73A4" w14:textId="77777777" w:rsidR="00A97246" w:rsidRDefault="00A97246" w:rsidP="004A3A9E"/>
          <w:p w14:paraId="4B96412C" w14:textId="77777777" w:rsidR="00A721F7" w:rsidRDefault="00A721F7" w:rsidP="004A3A9E"/>
          <w:p w14:paraId="336A405E" w14:textId="5367AE4A" w:rsidR="00A721F7" w:rsidRDefault="00A721F7" w:rsidP="004A3A9E"/>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w:t>
            </w:r>
            <w:r w:rsidRPr="00C40CF1">
              <w:lastRenderedPageBreak/>
              <w:t>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60B3273A" w14:textId="5A70A280" w:rsidR="00AF19D8" w:rsidRDefault="00AF19D8" w:rsidP="004A3A9E">
            <w:r>
              <w:lastRenderedPageBreak/>
              <w:t xml:space="preserve">In addition to the criteria established in the handbook, nursing faculty should specifically focus on </w:t>
            </w:r>
            <w:r w:rsidR="00FF67C4">
              <w:t xml:space="preserve">some of </w:t>
            </w:r>
            <w:r>
              <w:t>the following areas of scholarly activity:</w:t>
            </w:r>
          </w:p>
          <w:p w14:paraId="2A28D781" w14:textId="0F4BC535" w:rsidR="00937359" w:rsidRDefault="00937359" w:rsidP="00FD262F">
            <w:pPr>
              <w:pStyle w:val="ListParagraph"/>
              <w:numPr>
                <w:ilvl w:val="0"/>
                <w:numId w:val="2"/>
              </w:numPr>
            </w:pPr>
            <w:r>
              <w:t xml:space="preserve">Advancing </w:t>
            </w:r>
            <w:proofErr w:type="spellStart"/>
            <w:r>
              <w:t>clincally</w:t>
            </w:r>
            <w:proofErr w:type="spellEnd"/>
            <w:r>
              <w:t>-focused scholarship (implementing research)</w:t>
            </w:r>
          </w:p>
          <w:p w14:paraId="4716ED50" w14:textId="77777777" w:rsidR="00937359" w:rsidRDefault="00937359" w:rsidP="00937359">
            <w:pPr>
              <w:pStyle w:val="ListParagraph"/>
              <w:numPr>
                <w:ilvl w:val="0"/>
                <w:numId w:val="1"/>
              </w:numPr>
            </w:pPr>
            <w:r>
              <w:t xml:space="preserve">Disseminating research (e.g., presenting at conferences, publishing in academic journals) </w:t>
            </w:r>
          </w:p>
          <w:p w14:paraId="41D1526B" w14:textId="77777777" w:rsidR="00FD262F" w:rsidRDefault="004A3A9E" w:rsidP="004A3A9E">
            <w:pPr>
              <w:pStyle w:val="ListParagraph"/>
              <w:numPr>
                <w:ilvl w:val="0"/>
                <w:numId w:val="1"/>
              </w:numPr>
            </w:pPr>
            <w:r>
              <w:t>Membership in professional organizations like the American Nurses Association (ANA) or specialty organizations</w:t>
            </w:r>
          </w:p>
          <w:p w14:paraId="115CD8CC" w14:textId="3FD0A185" w:rsidR="00B7009A" w:rsidRDefault="00B7009A" w:rsidP="004A3A9E">
            <w:pPr>
              <w:pStyle w:val="ListParagraph"/>
              <w:numPr>
                <w:ilvl w:val="0"/>
                <w:numId w:val="1"/>
              </w:numPr>
            </w:pPr>
            <w:r>
              <w:t>P</w:t>
            </w:r>
            <w:r w:rsidRPr="00B7009A">
              <w:t xml:space="preserve">articipation in </w:t>
            </w:r>
            <w:r w:rsidR="00556CB9">
              <w:t xml:space="preserve">regional </w:t>
            </w:r>
            <w:r w:rsidRPr="00B7009A">
              <w:t>professional credential development activities</w:t>
            </w:r>
            <w:r>
              <w:t xml:space="preserve"> (</w:t>
            </w:r>
            <w:r w:rsidR="00A97246">
              <w:t xml:space="preserve">ex: </w:t>
            </w:r>
            <w:r>
              <w:t>VNA, VNAP)</w:t>
            </w:r>
          </w:p>
          <w:p w14:paraId="70299686" w14:textId="77777777" w:rsidR="005C3BE1" w:rsidRDefault="005C3BE1" w:rsidP="004A3A9E"/>
          <w:p w14:paraId="333938D7" w14:textId="25A92B8D" w:rsidR="005C3BE1" w:rsidRDefault="008B12F4" w:rsidP="004A3A9E">
            <w:r>
              <w:lastRenderedPageBreak/>
              <w:t xml:space="preserve"> </w:t>
            </w:r>
          </w:p>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0FE02881">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0FE02881">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04FD9183" w14:textId="42649F29" w:rsidR="005F0160" w:rsidRDefault="005F0160">
            <w:r>
              <w:t xml:space="preserve">The universal criteria for service sufficiently detail expectations for promotion to senior lecturer. Additional considerations specific to the field of nursing include </w:t>
            </w:r>
            <w:r w:rsidR="005F7DC9">
              <w:t xml:space="preserve">the unique nature of the nursing programming being face-to-face and virtual, and therefore </w:t>
            </w:r>
            <w:r w:rsidR="00306666">
              <w:t>recruiting events occur in multiple modalities.</w:t>
            </w:r>
            <w:r w:rsidR="00202F70">
              <w:t xml:space="preserve"> Recruitment events also include working with local high school students to strengthen the K-12 to university pipeline. </w:t>
            </w:r>
            <w:r w:rsidR="004F7924">
              <w:t xml:space="preserve">Nursing prioritizes strong connections </w:t>
            </w:r>
            <w:r w:rsidR="00732CB6">
              <w:t>with</w:t>
            </w:r>
            <w:r w:rsidR="004F7924">
              <w:t xml:space="preserve"> the community, and candidates are encouraged to foster these connections as part of their service to the department and the University.</w:t>
            </w:r>
          </w:p>
          <w:p w14:paraId="40652E80" w14:textId="7086201A" w:rsidR="00A721F7" w:rsidRDefault="00A721F7"/>
        </w:tc>
      </w:tr>
    </w:tbl>
    <w:p w14:paraId="55A0E0EA" w14:textId="5C8B2E26" w:rsidR="00694ADF" w:rsidRPr="00BE73B8" w:rsidRDefault="00694ADF" w:rsidP="00694ADF"/>
    <w:p w14:paraId="60244433" w14:textId="4484840F" w:rsidR="00811B52" w:rsidRDefault="00811B52" w:rsidP="00811B52">
      <w:pPr>
        <w:pStyle w:val="Heading1"/>
      </w:pPr>
      <w:r>
        <w:lastRenderedPageBreak/>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1D0E0CA3" w14:textId="1E09C2FE" w:rsidR="00664AEB" w:rsidRDefault="00664AEB" w:rsidP="00664AEB">
            <w:r>
              <w:t>The universal criteria for teaching sufficiently detail expectations for promotion to associate professor and/or tenure. Additional considerations specific to the field of nursing include pursuing ongoing professional development for teaching (e.g., Certified Nurse Educator [CNE] certification).</w:t>
            </w:r>
          </w:p>
          <w:p w14:paraId="530CD371" w14:textId="2E32CB93" w:rsidR="00A721F7" w:rsidRDefault="00474EAB" w:rsidP="004A3A9E">
            <w:r w:rsidRPr="00474EAB">
              <w:t xml:space="preserve"> </w:t>
            </w:r>
          </w:p>
          <w:p w14:paraId="7D6EEE21" w14:textId="77777777" w:rsidR="00270052" w:rsidRDefault="00270052" w:rsidP="004A3A9E"/>
          <w:p w14:paraId="54DC04A7" w14:textId="4902A067" w:rsidR="00270052" w:rsidRDefault="00270052" w:rsidP="004A3A9E"/>
        </w:tc>
      </w:tr>
    </w:tbl>
    <w:p w14:paraId="7FE498A8" w14:textId="4EB02803" w:rsidR="00811B52" w:rsidRDefault="00811B52" w:rsidP="00811B52"/>
    <w:p w14:paraId="7FC15259" w14:textId="13BD58E9"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Associate Professor and/or Tenure</w:t>
      </w:r>
      <w:r w:rsidR="00475FB4">
        <w:t>)</w:t>
      </w:r>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F7A238D" w14:textId="77777777" w:rsidR="0047149C" w:rsidRDefault="0047149C" w:rsidP="00B7009A">
            <w:r>
              <w:t>In addition to the criteria established in the handbook, nursing faculty should specifically focus on some of the following areas of scholarly activity:</w:t>
            </w:r>
          </w:p>
          <w:p w14:paraId="771DAD67" w14:textId="09F3A768" w:rsidR="0047149C" w:rsidRDefault="0047149C" w:rsidP="00344286">
            <w:pPr>
              <w:pStyle w:val="ListParagraph"/>
              <w:numPr>
                <w:ilvl w:val="0"/>
                <w:numId w:val="5"/>
              </w:numPr>
            </w:pPr>
            <w:r>
              <w:t xml:space="preserve">Participating in </w:t>
            </w:r>
            <w:r w:rsidR="00596B2D">
              <w:t>scholarly activity resulting in new knowledge</w:t>
            </w:r>
            <w:r w:rsidR="007652FE">
              <w:t xml:space="preserve"> (e.g., publication in any format, presentations at conferences)</w:t>
            </w:r>
          </w:p>
          <w:p w14:paraId="0B78736F" w14:textId="77777777" w:rsidR="006F0D8A" w:rsidRDefault="006F0D8A" w:rsidP="00FD262F">
            <w:pPr>
              <w:pStyle w:val="ListParagraph"/>
              <w:numPr>
                <w:ilvl w:val="0"/>
                <w:numId w:val="3"/>
              </w:numPr>
            </w:pPr>
            <w:r>
              <w:t>Offering a faculty professional development continuing education</w:t>
            </w:r>
          </w:p>
          <w:p w14:paraId="0CC7E0AE" w14:textId="77777777" w:rsidR="006F0D8A" w:rsidRDefault="006F0D8A" w:rsidP="00B7009A"/>
          <w:p w14:paraId="15928966" w14:textId="26F1293D" w:rsidR="006F0D8A" w:rsidRDefault="006F0D8A" w:rsidP="00B7009A"/>
        </w:tc>
      </w:tr>
    </w:tbl>
    <w:p w14:paraId="36812122" w14:textId="3C487378" w:rsidR="00811B52" w:rsidRDefault="00811B52" w:rsidP="00811B52"/>
    <w:p w14:paraId="12E0F87C" w14:textId="7F70E98D" w:rsidR="00811B52" w:rsidRDefault="00811B52" w:rsidP="00811B52">
      <w:pPr>
        <w:pStyle w:val="Heading2"/>
      </w:pPr>
      <w:r>
        <w:lastRenderedPageBreak/>
        <w:t>Departmental Guidelines for Service</w:t>
      </w:r>
      <w:r w:rsidR="00475FB4">
        <w:t xml:space="preserve"> (</w:t>
      </w:r>
      <w:r w:rsidR="00475FB4" w:rsidRPr="00475FB4">
        <w:t>Promotion to Associate Professor and/or Tenure</w:t>
      </w:r>
      <w:r w:rsidR="00475FB4">
        <w:t>)</w:t>
      </w:r>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4484F78" w14:textId="35FB0A0F" w:rsidR="00D231A2" w:rsidRDefault="00D231A2" w:rsidP="00D231A2">
            <w:r>
              <w:t xml:space="preserve">The universal criteria for service sufficiently detail expectations for promotion to </w:t>
            </w:r>
            <w:r w:rsidR="00AB57B7">
              <w:t>associate professor and/or tenure.</w:t>
            </w:r>
            <w:r>
              <w:t xml:space="preserve"> Additional considerations specific to the field of nursing include the unique nature of the nursing programming being face-to-face and virtual, and therefore recruiting events occur in multiple modalities. Recruitment events also include working with local high school students to strengthen the K-12 to university pipeline. Nursing prioritizes strong connections with the community, and candidates are encouraged to foster these connections as part of their service to the department and the University.</w:t>
            </w:r>
          </w:p>
          <w:p w14:paraId="6EB18C0B" w14:textId="77777777" w:rsidR="00A97246" w:rsidRDefault="00A97246" w:rsidP="00A97246"/>
          <w:p w14:paraId="61D3BA9A" w14:textId="45584963" w:rsidR="007F04C2" w:rsidRDefault="00AB57B7" w:rsidP="00AB57B7">
            <w:r>
              <w:t>Additionally, candidates could p</w:t>
            </w:r>
            <w:r w:rsidRPr="00AF021C">
              <w:t>articipat</w:t>
            </w:r>
            <w:r>
              <w:t>e</w:t>
            </w:r>
            <w:r w:rsidRPr="00AF021C">
              <w:t xml:space="preserve"> </w:t>
            </w:r>
            <w:r w:rsidR="00AF021C" w:rsidRPr="00AF021C">
              <w:t>in CCNE program assessment preparation and review</w:t>
            </w:r>
            <w:r>
              <w:t xml:space="preserve">, or </w:t>
            </w:r>
            <w:proofErr w:type="gramStart"/>
            <w:r>
              <w:t xml:space="preserve">as </w:t>
            </w:r>
            <w:r w:rsidR="00B7009A" w:rsidRPr="00B7009A">
              <w:t xml:space="preserve"> a</w:t>
            </w:r>
            <w:proofErr w:type="gramEnd"/>
            <w:r w:rsidR="00B7009A" w:rsidRPr="00B7009A">
              <w:t xml:space="preserve"> consultant for local or regional health programs</w:t>
            </w:r>
            <w:r>
              <w:t>.</w:t>
            </w:r>
          </w:p>
        </w:tc>
      </w:tr>
    </w:tbl>
    <w:p w14:paraId="138E453B" w14:textId="7F329CEB" w:rsidR="00811B52" w:rsidRDefault="00811B52" w:rsidP="00811B52">
      <w:pPr>
        <w:pStyle w:val="Heading1"/>
      </w:pPr>
      <w:r>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w:t>
            </w:r>
            <w:r w:rsidRPr="002F5B27">
              <w:lastRenderedPageBreak/>
              <w:t>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7D9725A0" w14:textId="0C357C4B" w:rsidR="00A379F7" w:rsidRDefault="00A379F7" w:rsidP="00A379F7">
            <w:r>
              <w:lastRenderedPageBreak/>
              <w:t xml:space="preserve">The universal criteria for teaching sufficiently detail expectations for promotion to full professor. Additional considerations specific to the field of nursing include pursuing ongoing </w:t>
            </w:r>
            <w:r>
              <w:lastRenderedPageBreak/>
              <w:t>professional development for teaching (e.g., Certified Nurse Educator [CNE] certification).</w:t>
            </w:r>
          </w:p>
          <w:p w14:paraId="4C3B4D16" w14:textId="1AF8AAFB" w:rsidR="001B6F77" w:rsidRDefault="001B6F77" w:rsidP="00474EAB"/>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t>Departmental Guidelines for Scholarly, Creative, and Professional Activity</w:t>
      </w:r>
      <w:r w:rsidR="00475FB4">
        <w:t xml:space="preserve"> (</w:t>
      </w:r>
      <w:r w:rsidR="00475FB4" w:rsidRPr="00475FB4">
        <w:t>Promotion to Full Professor</w:t>
      </w:r>
      <w:r w:rsidR="00475FB4">
        <w:t>)</w:t>
      </w:r>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w:t>
            </w:r>
            <w:r w:rsidRPr="001544D6">
              <w:lastRenderedPageBreak/>
              <w:t xml:space="preserve">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08D9644C" w14:textId="77777777" w:rsidR="006A6DB5" w:rsidRDefault="006A6DB5" w:rsidP="006A6DB5">
            <w:r>
              <w:lastRenderedPageBreak/>
              <w:t>In addition to the criteria established in the handbook, nursing faculty should specifically focus on some of the following areas of scholarly activity:</w:t>
            </w:r>
          </w:p>
          <w:p w14:paraId="1A2F1055" w14:textId="16771DB5" w:rsidR="006A6DB5" w:rsidRDefault="006F0D8A" w:rsidP="00FD262F">
            <w:pPr>
              <w:pStyle w:val="ListParagraph"/>
              <w:numPr>
                <w:ilvl w:val="0"/>
                <w:numId w:val="3"/>
              </w:numPr>
            </w:pPr>
            <w:r w:rsidRPr="006F0D8A">
              <w:t>Securing external grant funding</w:t>
            </w:r>
            <w:r w:rsidR="00A97246">
              <w:t xml:space="preserve"> (ex: HRSA, NIH)</w:t>
            </w:r>
          </w:p>
          <w:p w14:paraId="25F048AD" w14:textId="3F8F1004" w:rsidR="006A6DB5" w:rsidRDefault="006F0D8A" w:rsidP="00FD262F">
            <w:pPr>
              <w:pStyle w:val="ListParagraph"/>
              <w:numPr>
                <w:ilvl w:val="0"/>
                <w:numId w:val="3"/>
              </w:numPr>
            </w:pPr>
            <w:r>
              <w:t xml:space="preserve">Sustained program of research </w:t>
            </w:r>
          </w:p>
          <w:p w14:paraId="4D3FD9AB" w14:textId="77777777" w:rsidR="006F0D8A" w:rsidRDefault="006F0D8A" w:rsidP="00FD262F">
            <w:pPr>
              <w:pStyle w:val="ListParagraph"/>
              <w:numPr>
                <w:ilvl w:val="0"/>
                <w:numId w:val="3"/>
              </w:numPr>
            </w:pPr>
            <w:r>
              <w:lastRenderedPageBreak/>
              <w:t>Mentorship of others in research</w:t>
            </w:r>
          </w:p>
          <w:p w14:paraId="62E4BD98" w14:textId="77777777" w:rsidR="00270052" w:rsidRDefault="00270052" w:rsidP="006F0D8A"/>
          <w:p w14:paraId="3770D2EC" w14:textId="258E65D1" w:rsidR="00270052" w:rsidRDefault="00270052" w:rsidP="006F0D8A"/>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w:t>
            </w:r>
            <w:r w:rsidRPr="00475FB4">
              <w:lastRenderedPageBreak/>
              <w:t>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746A0658" w14:textId="510B5913" w:rsidR="007E19AD" w:rsidRDefault="007E19AD" w:rsidP="007E19AD">
            <w:r>
              <w:lastRenderedPageBreak/>
              <w:t xml:space="preserve">The universal criteria for service sufficiently detail expectations for promotion to </w:t>
            </w:r>
            <w:r w:rsidR="00B96542">
              <w:t>full professor</w:t>
            </w:r>
            <w:r>
              <w:t xml:space="preserve">. Additional considerations </w:t>
            </w:r>
            <w:r>
              <w:lastRenderedPageBreak/>
              <w:t>specific to the field of nursing include the unique nature of the nursing programming being face-to-face and virtual, and therefore recruiting events occur in multiple modalities. Recruitment events also include working with local high school students to strengthen the K-12 to university pipeline. Nursing prioritizes strong connections with the community, and candidates are encouraged to foster these connections as part of their service to the department and the University.</w:t>
            </w:r>
          </w:p>
          <w:p w14:paraId="498C17EA" w14:textId="77777777" w:rsidR="00474EAB" w:rsidRDefault="00474EAB"/>
          <w:p w14:paraId="5AD3D3B4" w14:textId="292064C1" w:rsidR="00AF021C" w:rsidRDefault="00B96542" w:rsidP="007E19AD">
            <w:r>
              <w:t xml:space="preserve">Leadership in service is a focus for promotion to full professor. Candidates could serve as leaders on department, college, and/or University committees. </w:t>
            </w:r>
            <w:r w:rsidR="007E19AD">
              <w:t xml:space="preserve">Candidates could also serve </w:t>
            </w:r>
            <w:r w:rsidR="00AF021C">
              <w:t xml:space="preserve">as an </w:t>
            </w:r>
            <w:r w:rsidR="00AF021C" w:rsidRPr="00AF021C">
              <w:t>CCNE program review</w:t>
            </w:r>
            <w:r w:rsidR="00AF021C">
              <w:t>er</w:t>
            </w:r>
            <w:r>
              <w:t>. Candidates c</w:t>
            </w:r>
            <w:r w:rsidR="007E19AD">
              <w:t>ould demonstrate a</w:t>
            </w:r>
            <w:r w:rsidR="00AF021C" w:rsidRPr="00AF021C">
              <w:t xml:space="preserve">ctive leadership in </w:t>
            </w:r>
            <w:r w:rsidR="006F0D8A">
              <w:t>a state</w:t>
            </w:r>
            <w:r w:rsidR="00AF021C">
              <w:t xml:space="preserve"> or national </w:t>
            </w:r>
            <w:r w:rsidR="00AF021C" w:rsidRPr="00AF021C">
              <w:t>professional organization</w:t>
            </w:r>
            <w:r w:rsidR="007E19AD">
              <w:t>.</w:t>
            </w:r>
            <w:r w:rsidR="00AF021C" w:rsidRPr="00AF021C">
              <w:t xml:space="preserve"> </w:t>
            </w:r>
          </w:p>
          <w:p w14:paraId="0153227B" w14:textId="77777777" w:rsidR="00474EAB" w:rsidRDefault="00474EAB"/>
          <w:p w14:paraId="1BDFA64E" w14:textId="0B6D75F6" w:rsidR="00474EAB" w:rsidRDefault="00474EAB"/>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53E2" w14:textId="77777777" w:rsidR="00A3793E" w:rsidRDefault="00A3793E" w:rsidP="00FD4E05">
      <w:pPr>
        <w:spacing w:after="0" w:line="240" w:lineRule="auto"/>
      </w:pPr>
      <w:r>
        <w:separator/>
      </w:r>
    </w:p>
  </w:endnote>
  <w:endnote w:type="continuationSeparator" w:id="0">
    <w:p w14:paraId="0336D465" w14:textId="77777777" w:rsidR="00A3793E" w:rsidRDefault="00A3793E"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29ECDFD7" w:rsidR="00FD4E05" w:rsidRDefault="00FD4E05" w:rsidP="00FD4E05">
    <w:pPr>
      <w:pStyle w:val="Footer"/>
      <w:jc w:val="right"/>
    </w:pPr>
    <w:r>
      <w:t xml:space="preserve">Approved by UFAC </w:t>
    </w:r>
    <w:r w:rsidR="00460854">
      <w:t>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5F3C" w14:textId="77777777" w:rsidR="00A3793E" w:rsidRDefault="00A3793E" w:rsidP="00FD4E05">
      <w:pPr>
        <w:spacing w:after="0" w:line="240" w:lineRule="auto"/>
      </w:pPr>
      <w:r>
        <w:separator/>
      </w:r>
    </w:p>
  </w:footnote>
  <w:footnote w:type="continuationSeparator" w:id="0">
    <w:p w14:paraId="6DCF714A" w14:textId="77777777" w:rsidR="00A3793E" w:rsidRDefault="00A3793E" w:rsidP="00FD4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E6"/>
    <w:multiLevelType w:val="hybridMultilevel"/>
    <w:tmpl w:val="966C5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C2568B"/>
    <w:multiLevelType w:val="hybridMultilevel"/>
    <w:tmpl w:val="B40C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02450"/>
    <w:multiLevelType w:val="hybridMultilevel"/>
    <w:tmpl w:val="BE14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884D99"/>
    <w:multiLevelType w:val="hybridMultilevel"/>
    <w:tmpl w:val="3F4A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A1EF5"/>
    <w:multiLevelType w:val="hybridMultilevel"/>
    <w:tmpl w:val="904C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734142">
    <w:abstractNumId w:val="4"/>
  </w:num>
  <w:num w:numId="2" w16cid:durableId="1530147720">
    <w:abstractNumId w:val="1"/>
  </w:num>
  <w:num w:numId="3" w16cid:durableId="116527655">
    <w:abstractNumId w:val="2"/>
  </w:num>
  <w:num w:numId="4" w16cid:durableId="1381251715">
    <w:abstractNumId w:val="0"/>
  </w:num>
  <w:num w:numId="5" w16cid:durableId="1945383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27968"/>
    <w:rsid w:val="00072594"/>
    <w:rsid w:val="00073447"/>
    <w:rsid w:val="000D7B1F"/>
    <w:rsid w:val="000E3353"/>
    <w:rsid w:val="001042AB"/>
    <w:rsid w:val="00112299"/>
    <w:rsid w:val="00133CB0"/>
    <w:rsid w:val="00146D3E"/>
    <w:rsid w:val="001544D6"/>
    <w:rsid w:val="00182B29"/>
    <w:rsid w:val="00192051"/>
    <w:rsid w:val="001B6F77"/>
    <w:rsid w:val="001D4569"/>
    <w:rsid w:val="00202F70"/>
    <w:rsid w:val="00221146"/>
    <w:rsid w:val="002522AB"/>
    <w:rsid w:val="00270052"/>
    <w:rsid w:val="002F5B27"/>
    <w:rsid w:val="002F7737"/>
    <w:rsid w:val="00306666"/>
    <w:rsid w:val="0033163A"/>
    <w:rsid w:val="003346DA"/>
    <w:rsid w:val="00344286"/>
    <w:rsid w:val="00382CAF"/>
    <w:rsid w:val="003C3755"/>
    <w:rsid w:val="00400B18"/>
    <w:rsid w:val="00444A0C"/>
    <w:rsid w:val="00460854"/>
    <w:rsid w:val="0047149C"/>
    <w:rsid w:val="00474EAB"/>
    <w:rsid w:val="00475FB4"/>
    <w:rsid w:val="004829CD"/>
    <w:rsid w:val="0048391A"/>
    <w:rsid w:val="004A3A91"/>
    <w:rsid w:val="004A3A9E"/>
    <w:rsid w:val="004A7A68"/>
    <w:rsid w:val="004A7EDA"/>
    <w:rsid w:val="004F0CAF"/>
    <w:rsid w:val="004F7924"/>
    <w:rsid w:val="0050064F"/>
    <w:rsid w:val="00556CB9"/>
    <w:rsid w:val="0057299D"/>
    <w:rsid w:val="00596B2D"/>
    <w:rsid w:val="005A6F53"/>
    <w:rsid w:val="005A7D6E"/>
    <w:rsid w:val="005C3BE1"/>
    <w:rsid w:val="005D098E"/>
    <w:rsid w:val="005E7DDA"/>
    <w:rsid w:val="005F0160"/>
    <w:rsid w:val="005F7DC9"/>
    <w:rsid w:val="0063611D"/>
    <w:rsid w:val="00664AEB"/>
    <w:rsid w:val="00694ADF"/>
    <w:rsid w:val="006A6DB5"/>
    <w:rsid w:val="006B0FBA"/>
    <w:rsid w:val="006E295B"/>
    <w:rsid w:val="006F0D8A"/>
    <w:rsid w:val="00700558"/>
    <w:rsid w:val="00732CB6"/>
    <w:rsid w:val="00737E64"/>
    <w:rsid w:val="007652FE"/>
    <w:rsid w:val="00782615"/>
    <w:rsid w:val="007E19AD"/>
    <w:rsid w:val="007E7EA6"/>
    <w:rsid w:val="007F04C2"/>
    <w:rsid w:val="00811B52"/>
    <w:rsid w:val="008364FA"/>
    <w:rsid w:val="008B12F4"/>
    <w:rsid w:val="008F42B4"/>
    <w:rsid w:val="00937359"/>
    <w:rsid w:val="009A3F38"/>
    <w:rsid w:val="00A1069C"/>
    <w:rsid w:val="00A11151"/>
    <w:rsid w:val="00A3793E"/>
    <w:rsid w:val="00A379F7"/>
    <w:rsid w:val="00A721F7"/>
    <w:rsid w:val="00A7430E"/>
    <w:rsid w:val="00A97246"/>
    <w:rsid w:val="00AB57B7"/>
    <w:rsid w:val="00AF021C"/>
    <w:rsid w:val="00AF19D8"/>
    <w:rsid w:val="00AF6F67"/>
    <w:rsid w:val="00B1642C"/>
    <w:rsid w:val="00B356B8"/>
    <w:rsid w:val="00B7009A"/>
    <w:rsid w:val="00B96542"/>
    <w:rsid w:val="00B9758C"/>
    <w:rsid w:val="00BA7C1B"/>
    <w:rsid w:val="00BE73B8"/>
    <w:rsid w:val="00BF29D0"/>
    <w:rsid w:val="00C363AF"/>
    <w:rsid w:val="00C4039D"/>
    <w:rsid w:val="00C40CF1"/>
    <w:rsid w:val="00C75B88"/>
    <w:rsid w:val="00C81926"/>
    <w:rsid w:val="00C945C2"/>
    <w:rsid w:val="00D231A2"/>
    <w:rsid w:val="00D46436"/>
    <w:rsid w:val="00D53F1E"/>
    <w:rsid w:val="00E1102B"/>
    <w:rsid w:val="00E34DFA"/>
    <w:rsid w:val="00E57C36"/>
    <w:rsid w:val="00E72CD5"/>
    <w:rsid w:val="00E81960"/>
    <w:rsid w:val="00E8289C"/>
    <w:rsid w:val="00E95771"/>
    <w:rsid w:val="00ED527A"/>
    <w:rsid w:val="00EF2EF8"/>
    <w:rsid w:val="00F554C2"/>
    <w:rsid w:val="00F91E49"/>
    <w:rsid w:val="00FA0521"/>
    <w:rsid w:val="00FB6944"/>
    <w:rsid w:val="00FD262F"/>
    <w:rsid w:val="00FD4E05"/>
    <w:rsid w:val="00FE2448"/>
    <w:rsid w:val="00FF1E37"/>
    <w:rsid w:val="00FF67C4"/>
    <w:rsid w:val="050F51CE"/>
    <w:rsid w:val="0BC56D97"/>
    <w:rsid w:val="0FE02881"/>
    <w:rsid w:val="19894D7F"/>
    <w:rsid w:val="1FF27839"/>
    <w:rsid w:val="2099D0CB"/>
    <w:rsid w:val="26F286D8"/>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Revision">
    <w:name w:val="Revision"/>
    <w:hidden/>
    <w:uiPriority w:val="99"/>
    <w:semiHidden/>
    <w:rsid w:val="00027968"/>
    <w:pPr>
      <w:spacing w:after="0" w:line="240" w:lineRule="auto"/>
    </w:pPr>
  </w:style>
  <w:style w:type="paragraph" w:styleId="CommentSubject">
    <w:name w:val="annotation subject"/>
    <w:basedOn w:val="CommentText"/>
    <w:next w:val="CommentText"/>
    <w:link w:val="CommentSubjectChar"/>
    <w:uiPriority w:val="99"/>
    <w:semiHidden/>
    <w:unhideWhenUsed/>
    <w:rsid w:val="00027968"/>
    <w:rPr>
      <w:b/>
      <w:bCs/>
    </w:rPr>
  </w:style>
  <w:style w:type="character" w:customStyle="1" w:styleId="CommentSubjectChar">
    <w:name w:val="Comment Subject Char"/>
    <w:basedOn w:val="CommentTextChar"/>
    <w:link w:val="CommentSubject"/>
    <w:uiPriority w:val="99"/>
    <w:semiHidden/>
    <w:rsid w:val="000279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Props1.xml><?xml version="1.0" encoding="utf-8"?>
<ds:datastoreItem xmlns:ds="http://schemas.openxmlformats.org/officeDocument/2006/customXml" ds:itemID="{56CBB24A-0C4B-4CB5-90D9-1B4BF0485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3.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3308</Words>
  <Characters>14988</Characters>
  <Application>Microsoft Office Word</Application>
  <DocSecurity>0</DocSecurity>
  <Lines>405</Lines>
  <Paragraphs>415</Paragraphs>
  <ScaleCrop>false</ScaleCrop>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47</cp:revision>
  <dcterms:created xsi:type="dcterms:W3CDTF">2026-02-25T20:36:00Z</dcterms:created>
  <dcterms:modified xsi:type="dcterms:W3CDTF">2026-04-22T21:45:00Z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y fmtid="{D5CDD505-2E9C-101B-9397-08002B2CF9AE}" pid="3" name="GrammarlyDocumentId">
    <vt:lpwstr>db604df7-c5bb-4bca-98d6-e0af5d45888a</vt:lpwstr>
  </property>
</Properties>
</file>