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1BDCA19B" w:rsidR="005E7DDA" w:rsidRDefault="00C81926" w:rsidP="00C81926">
      <w:pPr>
        <w:pStyle w:val="Title"/>
      </w:pPr>
      <w:r>
        <w:t xml:space="preserve">Departmental Guidelines for Promotion &amp; Tenure: </w:t>
      </w:r>
      <w:r w:rsidR="00A9572F">
        <w:t xml:space="preserve"> </w:t>
      </w:r>
      <w:r w:rsidR="00A9572F" w:rsidRPr="00A9572F">
        <w:rPr>
          <w:b/>
          <w:bCs/>
        </w:rPr>
        <w:t>Music</w:t>
      </w:r>
    </w:p>
    <w:p w14:paraId="7E6AC086" w14:textId="27352FAC" w:rsidR="00C81926" w:rsidRDefault="00A7430E" w:rsidP="00C81926">
      <w:r>
        <w:t xml:space="preserve">This document will </w:t>
      </w:r>
      <w:r w:rsidR="00C4039D">
        <w:t xml:space="preserve">detail guidelines for candidates applying for promotion and/or tenure at the University of Mary Washington in the </w:t>
      </w:r>
      <w:r w:rsidR="00337685">
        <w:t xml:space="preserve">Music </w:t>
      </w:r>
      <w:r w:rsidR="00C4039D">
        <w:t>Department</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5CEC5691"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 xml:space="preserve">hese guidelines were approved by the University Faculty Affairs Committee on </w:t>
      </w:r>
      <w:r w:rsidR="00B80490">
        <w:t>2/23/26.</w:t>
      </w:r>
    </w:p>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613CB366" w14:textId="1DFC1965" w:rsidR="0088259B" w:rsidRDefault="0088259B" w:rsidP="0088259B">
      <w:pPr>
        <w:pStyle w:val="Caption"/>
        <w:keepNext/>
      </w:pPr>
      <w:r>
        <w:t xml:space="preserve">Table </w:t>
      </w:r>
      <w:fldSimple w:instr=" SEQ Table \* ARABIC ">
        <w:r w:rsidR="00A21FAF">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w:t>
            </w:r>
            <w:r w:rsidRPr="002F5B27">
              <w:lastRenderedPageBreak/>
              <w:t xml:space="preserve">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w:t>
            </w:r>
            <w:r w:rsidRPr="0036157E">
              <w:t>(note that external venues are ordinarily considered professional activity).</w:t>
            </w:r>
          </w:p>
        </w:tc>
        <w:tc>
          <w:tcPr>
            <w:tcW w:w="4675" w:type="dxa"/>
          </w:tcPr>
          <w:p w14:paraId="78FE30F8" w14:textId="36C788DA" w:rsidR="00A9572F" w:rsidRPr="00D25D9D" w:rsidRDefault="00D33653" w:rsidP="00BE73B8">
            <w:pPr>
              <w:rPr>
                <w:color w:val="000000" w:themeColor="text1"/>
              </w:rPr>
            </w:pPr>
            <w:r w:rsidRPr="00D25D9D">
              <w:rPr>
                <w:color w:val="000000" w:themeColor="text1"/>
              </w:rPr>
              <w:lastRenderedPageBreak/>
              <w:t>In addition to the terms of section 7.3.1, the following apply</w:t>
            </w:r>
            <w:r w:rsidR="00D25D9D" w:rsidRPr="00D25D9D">
              <w:rPr>
                <w:color w:val="000000" w:themeColor="text1"/>
              </w:rPr>
              <w:t xml:space="preserve"> in Music</w:t>
            </w:r>
            <w:r w:rsidRPr="00D25D9D">
              <w:rPr>
                <w:color w:val="000000" w:themeColor="text1"/>
              </w:rPr>
              <w:t>.</w:t>
            </w:r>
          </w:p>
          <w:p w14:paraId="112CC94C" w14:textId="77777777" w:rsidR="0036157E" w:rsidRPr="00D25D9D" w:rsidRDefault="0036157E" w:rsidP="00BE73B8">
            <w:pPr>
              <w:rPr>
                <w:b/>
                <w:bCs/>
                <w:color w:val="000000" w:themeColor="text1"/>
              </w:rPr>
            </w:pPr>
          </w:p>
          <w:p w14:paraId="51DBBB74" w14:textId="1E000DB8" w:rsidR="00A9572F" w:rsidRPr="00D25D9D" w:rsidRDefault="00A9572F" w:rsidP="00BE73B8">
            <w:pPr>
              <w:rPr>
                <w:color w:val="000000" w:themeColor="text1"/>
              </w:rPr>
            </w:pPr>
            <w:r w:rsidRPr="00D25D9D">
              <w:rPr>
                <w:b/>
                <w:bCs/>
                <w:color w:val="000000" w:themeColor="text1"/>
              </w:rPr>
              <w:t>Ensembles</w:t>
            </w:r>
            <w:r w:rsidRPr="00D25D9D">
              <w:rPr>
                <w:color w:val="000000" w:themeColor="text1"/>
              </w:rPr>
              <w:t>:</w:t>
            </w:r>
            <w:r w:rsidR="00980A0E" w:rsidRPr="00D25D9D">
              <w:rPr>
                <w:color w:val="000000" w:themeColor="text1"/>
              </w:rPr>
              <w:t xml:space="preserve">  appropriate variety of repertoire</w:t>
            </w:r>
            <w:r w:rsidR="005C0C7B">
              <w:rPr>
                <w:color w:val="000000" w:themeColor="text1"/>
              </w:rPr>
              <w:t>; on-campus performance(s)</w:t>
            </w:r>
            <w:r w:rsidR="00980A0E" w:rsidRPr="00D25D9D">
              <w:rPr>
                <w:color w:val="000000" w:themeColor="text1"/>
              </w:rPr>
              <w:t>; making each member of the ensemble know they are valued; efficient use of rehearsal time; consistent or expanding ensemble enrollments is especially valued, as is taking the ensemble of</w:t>
            </w:r>
            <w:r w:rsidR="005C0C7B">
              <w:rPr>
                <w:color w:val="000000" w:themeColor="text1"/>
              </w:rPr>
              <w:t>f</w:t>
            </w:r>
            <w:r w:rsidR="00980A0E" w:rsidRPr="00D25D9D">
              <w:rPr>
                <w:color w:val="000000" w:themeColor="text1"/>
              </w:rPr>
              <w:t xml:space="preserve"> campus to perform.  </w:t>
            </w:r>
          </w:p>
          <w:p w14:paraId="0961CE53" w14:textId="77777777" w:rsidR="0036157E" w:rsidRPr="00D25D9D" w:rsidRDefault="0036157E" w:rsidP="00BE73B8">
            <w:pPr>
              <w:rPr>
                <w:b/>
                <w:bCs/>
                <w:color w:val="000000" w:themeColor="text1"/>
              </w:rPr>
            </w:pPr>
          </w:p>
          <w:p w14:paraId="4F5B6945" w14:textId="7E331962" w:rsidR="00A9572F" w:rsidRPr="00D25D9D" w:rsidRDefault="00A9572F" w:rsidP="00BE73B8">
            <w:pPr>
              <w:rPr>
                <w:color w:val="000000" w:themeColor="text1"/>
              </w:rPr>
            </w:pPr>
            <w:r w:rsidRPr="00D25D9D">
              <w:rPr>
                <w:b/>
                <w:bCs/>
                <w:color w:val="000000" w:themeColor="text1"/>
              </w:rPr>
              <w:t>Applied lessons</w:t>
            </w:r>
            <w:r w:rsidR="00980A0E" w:rsidRPr="00D25D9D">
              <w:rPr>
                <w:color w:val="000000" w:themeColor="text1"/>
              </w:rPr>
              <w:t>:  development in student’s technique and in the range of repertoire the student can master, as well as the student’s growing confidence in public performance.</w:t>
            </w:r>
          </w:p>
          <w:p w14:paraId="7284B0BA" w14:textId="77777777" w:rsidR="0036157E" w:rsidRPr="00D25D9D" w:rsidRDefault="0036157E" w:rsidP="00BE73B8">
            <w:pPr>
              <w:rPr>
                <w:b/>
                <w:bCs/>
                <w:color w:val="000000" w:themeColor="text1"/>
              </w:rPr>
            </w:pPr>
          </w:p>
          <w:p w14:paraId="27E55A65" w14:textId="0834F416" w:rsidR="00A9572F" w:rsidRPr="00D25D9D" w:rsidRDefault="00A9572F" w:rsidP="00BE73B8">
            <w:pPr>
              <w:rPr>
                <w:color w:val="000000" w:themeColor="text1"/>
              </w:rPr>
            </w:pPr>
            <w:r w:rsidRPr="00D25D9D">
              <w:rPr>
                <w:b/>
                <w:bCs/>
                <w:color w:val="000000" w:themeColor="text1"/>
              </w:rPr>
              <w:lastRenderedPageBreak/>
              <w:t>Major courses</w:t>
            </w:r>
            <w:r w:rsidR="00980A0E" w:rsidRPr="00D25D9D">
              <w:rPr>
                <w:color w:val="000000" w:themeColor="text1"/>
              </w:rPr>
              <w:t>:  student</w:t>
            </w:r>
            <w:r w:rsidR="00BE59EE" w:rsidRPr="00D25D9D">
              <w:rPr>
                <w:color w:val="000000" w:themeColor="text1"/>
              </w:rPr>
              <w:t xml:space="preserve">s master core skills and concepts of the discipline; the instructor’s pedagogy includes a variety of ways for the students to demonstrate that mastery; </w:t>
            </w:r>
            <w:r w:rsidR="00D33653" w:rsidRPr="00D25D9D">
              <w:rPr>
                <w:color w:val="000000" w:themeColor="text1"/>
              </w:rPr>
              <w:t>individual studies and across-the-curriculum courses are especially valued.</w:t>
            </w:r>
          </w:p>
          <w:p w14:paraId="39DFB4D1" w14:textId="77777777" w:rsidR="0036157E" w:rsidRPr="00D25D9D" w:rsidRDefault="0036157E" w:rsidP="00BE73B8">
            <w:pPr>
              <w:rPr>
                <w:b/>
                <w:bCs/>
                <w:color w:val="000000" w:themeColor="text1"/>
              </w:rPr>
            </w:pPr>
          </w:p>
          <w:p w14:paraId="336A405E" w14:textId="677CCD5F" w:rsidR="00A9572F" w:rsidRDefault="00A9572F" w:rsidP="00BE73B8">
            <w:r w:rsidRPr="00D25D9D">
              <w:rPr>
                <w:b/>
                <w:bCs/>
                <w:color w:val="000000" w:themeColor="text1"/>
              </w:rPr>
              <w:t>Gen Ed courses</w:t>
            </w:r>
            <w:r w:rsidRPr="00D25D9D">
              <w:rPr>
                <w:color w:val="000000" w:themeColor="text1"/>
              </w:rPr>
              <w:t>:</w:t>
            </w:r>
            <w:r w:rsidR="00980A0E" w:rsidRPr="00D25D9D">
              <w:rPr>
                <w:color w:val="000000" w:themeColor="text1"/>
              </w:rPr>
              <w:t xml:space="preserve">  </w:t>
            </w:r>
            <w:r w:rsidR="00D33653" w:rsidRPr="00D25D9D">
              <w:rPr>
                <w:color w:val="000000" w:themeColor="text1"/>
              </w:rPr>
              <w:t>pedagogy which foregrounds making the material comprehensible for students from various musical backgrounds and facilitates the student’s creative response.</w:t>
            </w:r>
          </w:p>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163CCBCB" w14:textId="118340D3" w:rsidR="0088259B" w:rsidRDefault="0088259B" w:rsidP="0088259B">
      <w:pPr>
        <w:pStyle w:val="Caption"/>
        <w:keepNext/>
      </w:pPr>
      <w:r>
        <w:t xml:space="preserve">Table </w:t>
      </w:r>
      <w:fldSimple w:instr=" SEQ Table \* ARABIC ">
        <w:r w:rsidR="00A21FAF">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w:t>
            </w:r>
            <w:r w:rsidRPr="00C40CF1">
              <w:lastRenderedPageBreak/>
              <w:t>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286D7E5A" w14:textId="7454B8CD" w:rsidR="00D33653" w:rsidRPr="00D25D9D" w:rsidRDefault="00D33653" w:rsidP="00D33653">
            <w:pPr>
              <w:rPr>
                <w:color w:val="000000" w:themeColor="text1"/>
              </w:rPr>
            </w:pPr>
            <w:r w:rsidRPr="00D25D9D">
              <w:rPr>
                <w:color w:val="000000" w:themeColor="text1"/>
              </w:rPr>
              <w:lastRenderedPageBreak/>
              <w:t>In addition to the terms of section 7.3.2.1, the following apply:</w:t>
            </w:r>
          </w:p>
          <w:p w14:paraId="1DDB1AE1" w14:textId="0CB9A1AD" w:rsidR="00D33653" w:rsidRPr="00D25D9D" w:rsidRDefault="00D33653" w:rsidP="00D33653">
            <w:pPr>
              <w:rPr>
                <w:color w:val="000000" w:themeColor="text1"/>
              </w:rPr>
            </w:pPr>
            <w:r w:rsidRPr="00D25D9D">
              <w:rPr>
                <w:color w:val="000000" w:themeColor="text1"/>
              </w:rPr>
              <w:t>Making music is professional activity:  our department does not value one sort of audience or venue over another; faculty involvement in music of any sort—as ensemble member, as soloist, as conductor—for any sort of audience is valued. Involvement in musical activities within the Fredericksburg community, especially in outreach that engages potential students is prioritized, while performances for and with professional colleagues is encouraged.</w:t>
            </w:r>
            <w:r w:rsidR="0036157E" w:rsidRPr="00D25D9D">
              <w:rPr>
                <w:color w:val="000000" w:themeColor="text1"/>
              </w:rPr>
              <w:t xml:space="preserve">  Recording and using expertise in audio technology for institutional or community events is valued as professional activity.</w:t>
            </w:r>
          </w:p>
          <w:p w14:paraId="333938D7" w14:textId="6F7C5023" w:rsidR="00D33653" w:rsidRPr="00763E27" w:rsidRDefault="00692AFC">
            <w:pPr>
              <w:rPr>
                <w:color w:val="000000" w:themeColor="text1"/>
              </w:rPr>
            </w:pPr>
            <w:r w:rsidRPr="00D25D9D">
              <w:rPr>
                <w:color w:val="000000" w:themeColor="text1"/>
              </w:rPr>
              <w:t xml:space="preserve">Publications by music faculty need not be in top-tier journals or prestigious publishers if the work can be better made </w:t>
            </w:r>
            <w:r w:rsidRPr="00D25D9D">
              <w:rPr>
                <w:color w:val="000000" w:themeColor="text1"/>
              </w:rPr>
              <w:lastRenderedPageBreak/>
              <w:t>available through open-access sources or publications with a wider readership (including, when appropriate, self-publishing).  Peer-reviewed work is valued, but not as the only priority for our faculty’s activity.  Reviews or pedagogical essays are also worthwhile professional activity, as are serving as an editor for a disciplinary journal or serving on conference planning committees.</w:t>
            </w:r>
          </w:p>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0F8F8BE1" w14:textId="6B2DF6B0" w:rsidR="0088259B" w:rsidRDefault="0088259B" w:rsidP="0088259B">
      <w:pPr>
        <w:pStyle w:val="Caption"/>
        <w:keepNext/>
      </w:pPr>
      <w:r>
        <w:t xml:space="preserve">Table </w:t>
      </w:r>
      <w:fldSimple w:instr=" SEQ Table \* ARABIC ">
        <w:r w:rsidR="00A21FAF">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4CD93D45">
        <w:tc>
          <w:tcPr>
            <w:tcW w:w="4675" w:type="dxa"/>
          </w:tcPr>
          <w:p w14:paraId="4D0127EB" w14:textId="7B09A55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1BC7C079" w14:textId="1F6F0574" w:rsidR="00A9572F" w:rsidRPr="00D25D9D" w:rsidRDefault="00692AFC" w:rsidP="00A9572F">
            <w:pPr>
              <w:rPr>
                <w:color w:val="000000" w:themeColor="text1"/>
              </w:rPr>
            </w:pPr>
            <w:r w:rsidRPr="00D25D9D">
              <w:rPr>
                <w:color w:val="000000" w:themeColor="text1"/>
              </w:rPr>
              <w:t xml:space="preserve">In addition to those sorts of service specified in 7.3.3.1, we recognize here musical performance </w:t>
            </w:r>
            <w:r w:rsidR="0036157E" w:rsidRPr="00D25D9D">
              <w:rPr>
                <w:color w:val="000000" w:themeColor="text1"/>
              </w:rPr>
              <w:t xml:space="preserve">(or running sound and/or recording) </w:t>
            </w:r>
            <w:r w:rsidRPr="00D25D9D">
              <w:rPr>
                <w:color w:val="000000" w:themeColor="text1"/>
              </w:rPr>
              <w:t xml:space="preserve">for </w:t>
            </w:r>
            <w:proofErr w:type="gramStart"/>
            <w:r w:rsidRPr="00D25D9D">
              <w:rPr>
                <w:color w:val="000000" w:themeColor="text1"/>
              </w:rPr>
              <w:t>University</w:t>
            </w:r>
            <w:proofErr w:type="gramEnd"/>
            <w:r w:rsidR="00D25D9D" w:rsidRPr="00D25D9D">
              <w:rPr>
                <w:color w:val="000000" w:themeColor="text1"/>
              </w:rPr>
              <w:t xml:space="preserve"> or department </w:t>
            </w:r>
            <w:r w:rsidRPr="00D25D9D">
              <w:rPr>
                <w:color w:val="000000" w:themeColor="text1"/>
              </w:rPr>
              <w:t xml:space="preserve">events, </w:t>
            </w:r>
            <w:r w:rsidR="005C0C7B">
              <w:rPr>
                <w:color w:val="000000" w:themeColor="text1"/>
              </w:rPr>
              <w:t xml:space="preserve">and </w:t>
            </w:r>
            <w:r w:rsidRPr="00D25D9D">
              <w:rPr>
                <w:color w:val="000000" w:themeColor="text1"/>
              </w:rPr>
              <w:t>regular involvement</w:t>
            </w:r>
            <w:r w:rsidR="00D25D9D" w:rsidRPr="00D25D9D">
              <w:rPr>
                <w:color w:val="000000" w:themeColor="text1"/>
              </w:rPr>
              <w:t xml:space="preserve"> in any way</w:t>
            </w:r>
            <w:r w:rsidRPr="00D25D9D">
              <w:rPr>
                <w:color w:val="000000" w:themeColor="text1"/>
              </w:rPr>
              <w:t xml:space="preserve"> in local</w:t>
            </w:r>
            <w:r w:rsidR="005C0C7B">
              <w:rPr>
                <w:color w:val="000000" w:themeColor="text1"/>
              </w:rPr>
              <w:t>, state, or national</w:t>
            </w:r>
            <w:r w:rsidRPr="00D25D9D">
              <w:rPr>
                <w:color w:val="000000" w:themeColor="text1"/>
              </w:rPr>
              <w:t xml:space="preserve"> arts and music initiatives</w:t>
            </w:r>
            <w:r w:rsidR="0036157E" w:rsidRPr="00D25D9D">
              <w:rPr>
                <w:color w:val="000000" w:themeColor="text1"/>
              </w:rPr>
              <w:t>.</w:t>
            </w:r>
          </w:p>
          <w:p w14:paraId="40652E80" w14:textId="657D3282" w:rsidR="00A9572F" w:rsidRDefault="00A9572F" w:rsidP="00A9572F"/>
        </w:tc>
      </w:tr>
    </w:tbl>
    <w:p w14:paraId="55A0E0EA" w14:textId="5C8B2E26" w:rsidR="00694ADF" w:rsidRPr="00BE73B8" w:rsidRDefault="00694ADF" w:rsidP="00694ADF"/>
    <w:p w14:paraId="3F60F980" w14:textId="77777777" w:rsidR="00694ADF" w:rsidRDefault="00694ADF" w:rsidP="00BE73B8"/>
    <w:p w14:paraId="60244433" w14:textId="730EA2F3" w:rsidR="00811B52" w:rsidRDefault="00811B52" w:rsidP="00811B52">
      <w:pPr>
        <w:pStyle w:val="Heading1"/>
      </w:pPr>
      <w:r>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34220C68" w14:textId="269CF91B" w:rsidR="0088259B" w:rsidRDefault="0088259B" w:rsidP="0088259B">
      <w:pPr>
        <w:pStyle w:val="Caption"/>
        <w:keepNext/>
      </w:pPr>
      <w:r>
        <w:t xml:space="preserve">Table </w:t>
      </w:r>
      <w:fldSimple w:instr=" SEQ Table \* ARABIC ">
        <w:r w:rsidR="00A21FAF">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4CD93D45">
        <w:tc>
          <w:tcPr>
            <w:tcW w:w="4675" w:type="dxa"/>
          </w:tcPr>
          <w:p w14:paraId="676CD2B3" w14:textId="77777777" w:rsidR="001B6F77" w:rsidRDefault="001B6F77">
            <w:r w:rsidRPr="002F5B27">
              <w:rPr>
                <w:b/>
                <w:bCs/>
              </w:rPr>
              <w:t>7.3.</w:t>
            </w:r>
            <w:r w:rsidRPr="0036157E">
              <w:rPr>
                <w:b/>
                <w:bCs/>
              </w:rPr>
              <w:t>1</w:t>
            </w:r>
            <w:r w:rsidRPr="002F5B27">
              <w:rPr>
                <w:b/>
                <w:bCs/>
              </w:rPr>
              <w:t xml:space="preserve">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7258354B" w14:textId="77777777" w:rsidR="00D25D9D" w:rsidRPr="00D25D9D" w:rsidRDefault="00D25D9D" w:rsidP="00D25D9D">
            <w:pPr>
              <w:rPr>
                <w:color w:val="000000" w:themeColor="text1"/>
              </w:rPr>
            </w:pPr>
            <w:r w:rsidRPr="00D25D9D">
              <w:rPr>
                <w:color w:val="000000" w:themeColor="text1"/>
              </w:rPr>
              <w:t>In addition to the terms of section 7.3.1, the following apply in Music.</w:t>
            </w:r>
          </w:p>
          <w:p w14:paraId="3D018471" w14:textId="77777777" w:rsidR="00D25D9D" w:rsidRPr="00D25D9D" w:rsidRDefault="00D25D9D" w:rsidP="00D25D9D">
            <w:pPr>
              <w:rPr>
                <w:b/>
                <w:bCs/>
                <w:color w:val="000000" w:themeColor="text1"/>
              </w:rPr>
            </w:pPr>
          </w:p>
          <w:p w14:paraId="7E42C92D" w14:textId="6EA7735B" w:rsidR="00D25D9D" w:rsidRPr="00D25D9D" w:rsidRDefault="00D25D9D" w:rsidP="00D25D9D">
            <w:pPr>
              <w:rPr>
                <w:color w:val="000000" w:themeColor="text1"/>
              </w:rPr>
            </w:pPr>
            <w:r w:rsidRPr="00D25D9D">
              <w:rPr>
                <w:b/>
                <w:bCs/>
                <w:color w:val="000000" w:themeColor="text1"/>
              </w:rPr>
              <w:t>Ensembles</w:t>
            </w:r>
            <w:r w:rsidRPr="00D25D9D">
              <w:rPr>
                <w:color w:val="000000" w:themeColor="text1"/>
              </w:rPr>
              <w:t xml:space="preserve">:  </w:t>
            </w:r>
            <w:r w:rsidR="005C0C7B" w:rsidRPr="00D25D9D">
              <w:rPr>
                <w:color w:val="000000" w:themeColor="text1"/>
              </w:rPr>
              <w:t>appropriate variety of repertoire</w:t>
            </w:r>
            <w:r w:rsidR="005C0C7B">
              <w:rPr>
                <w:color w:val="000000" w:themeColor="text1"/>
              </w:rPr>
              <w:t>; on-campus performance(s)</w:t>
            </w:r>
            <w:r w:rsidR="005C0C7B" w:rsidRPr="00D25D9D">
              <w:rPr>
                <w:color w:val="000000" w:themeColor="text1"/>
              </w:rPr>
              <w:t>; making each member of the ensemble know they are valued; efficient use of rehearsal time; consistent or expanding ensemble enrollments is especially valued, as is taking the ensemble of</w:t>
            </w:r>
            <w:r w:rsidR="005C0C7B">
              <w:rPr>
                <w:color w:val="000000" w:themeColor="text1"/>
              </w:rPr>
              <w:t>f</w:t>
            </w:r>
            <w:r w:rsidR="005C0C7B" w:rsidRPr="00D25D9D">
              <w:rPr>
                <w:color w:val="000000" w:themeColor="text1"/>
              </w:rPr>
              <w:t xml:space="preserve"> campus to perform.  </w:t>
            </w:r>
          </w:p>
          <w:p w14:paraId="632CB34A" w14:textId="77777777" w:rsidR="00D25D9D" w:rsidRPr="00D25D9D" w:rsidRDefault="00D25D9D" w:rsidP="00D25D9D">
            <w:pPr>
              <w:rPr>
                <w:b/>
                <w:bCs/>
                <w:color w:val="000000" w:themeColor="text1"/>
              </w:rPr>
            </w:pPr>
          </w:p>
          <w:p w14:paraId="44E705F5" w14:textId="77777777" w:rsidR="00D25D9D" w:rsidRPr="00D25D9D" w:rsidRDefault="00D25D9D" w:rsidP="00D25D9D">
            <w:pPr>
              <w:rPr>
                <w:color w:val="000000" w:themeColor="text1"/>
              </w:rPr>
            </w:pPr>
            <w:r w:rsidRPr="00D25D9D">
              <w:rPr>
                <w:b/>
                <w:bCs/>
                <w:color w:val="000000" w:themeColor="text1"/>
              </w:rPr>
              <w:t>Applied lessons</w:t>
            </w:r>
            <w:r w:rsidRPr="00D25D9D">
              <w:rPr>
                <w:color w:val="000000" w:themeColor="text1"/>
              </w:rPr>
              <w:t>:  development in student’s technique and in the range of repertoire the student can master, as well as the student’s growing confidence in public performance.</w:t>
            </w:r>
          </w:p>
          <w:p w14:paraId="6DDC6D4E" w14:textId="77777777" w:rsidR="00D25D9D" w:rsidRPr="00D25D9D" w:rsidRDefault="00D25D9D" w:rsidP="00D25D9D">
            <w:pPr>
              <w:rPr>
                <w:b/>
                <w:bCs/>
                <w:color w:val="000000" w:themeColor="text1"/>
              </w:rPr>
            </w:pPr>
          </w:p>
          <w:p w14:paraId="3C5A395B" w14:textId="77777777" w:rsidR="00D25D9D" w:rsidRPr="00D25D9D" w:rsidRDefault="00D25D9D" w:rsidP="00D25D9D">
            <w:pPr>
              <w:rPr>
                <w:color w:val="000000" w:themeColor="text1"/>
              </w:rPr>
            </w:pPr>
            <w:r w:rsidRPr="00D25D9D">
              <w:rPr>
                <w:b/>
                <w:bCs/>
                <w:color w:val="000000" w:themeColor="text1"/>
              </w:rPr>
              <w:t>Major courses</w:t>
            </w:r>
            <w:r w:rsidRPr="00D25D9D">
              <w:rPr>
                <w:color w:val="000000" w:themeColor="text1"/>
              </w:rPr>
              <w:t>:  students master core skills and concepts of the discipline; the instructor’s pedagogy includes a variety of ways for the students to demonstrate that mastery; individual studies and across-the-curriculum courses are especially valued.</w:t>
            </w:r>
          </w:p>
          <w:p w14:paraId="6C5720D0" w14:textId="77777777" w:rsidR="00D25D9D" w:rsidRPr="00D25D9D" w:rsidRDefault="00D25D9D" w:rsidP="00D25D9D">
            <w:pPr>
              <w:rPr>
                <w:b/>
                <w:bCs/>
                <w:color w:val="000000" w:themeColor="text1"/>
              </w:rPr>
            </w:pPr>
          </w:p>
          <w:p w14:paraId="54DC04A7" w14:textId="6592B3B6" w:rsidR="00A30A5C" w:rsidRDefault="00D25D9D" w:rsidP="00D25D9D">
            <w:r w:rsidRPr="00D25D9D">
              <w:rPr>
                <w:b/>
                <w:bCs/>
                <w:color w:val="000000" w:themeColor="text1"/>
              </w:rPr>
              <w:t>Gen Ed courses</w:t>
            </w:r>
            <w:r w:rsidRPr="00D25D9D">
              <w:rPr>
                <w:color w:val="000000" w:themeColor="text1"/>
              </w:rPr>
              <w:t>:  pedagogy which foregrounds making the material comprehensible for students from various musical backgrounds and facilitates the student’s creative response.</w:t>
            </w:r>
          </w:p>
        </w:tc>
      </w:tr>
    </w:tbl>
    <w:p w14:paraId="7FE498A8" w14:textId="4EB02803" w:rsidR="00811B52" w:rsidRDefault="00811B52" w:rsidP="00811B52"/>
    <w:p w14:paraId="7FC15259" w14:textId="13BD58E9" w:rsidR="00811B52" w:rsidRDefault="00811B52" w:rsidP="00811B52">
      <w:pPr>
        <w:pStyle w:val="Heading2"/>
      </w:pPr>
      <w:r>
        <w:t>Departmental Guidelines for Scholarly, Creative, and Professional Activity</w:t>
      </w:r>
      <w:r w:rsidR="00475FB4">
        <w:t xml:space="preserve"> (</w:t>
      </w:r>
      <w:r w:rsidR="00475FB4" w:rsidRPr="00475FB4">
        <w:t>Promotion to Associate Professor and/or Tenure</w:t>
      </w:r>
      <w:r w:rsidR="00475FB4">
        <w:t>)</w:t>
      </w:r>
    </w:p>
    <w:p w14:paraId="7AF6A831" w14:textId="6D35E910" w:rsidR="0088259B" w:rsidRDefault="0088259B" w:rsidP="0088259B">
      <w:pPr>
        <w:pStyle w:val="Caption"/>
        <w:keepNext/>
      </w:pPr>
      <w:r>
        <w:t xml:space="preserve">Table </w:t>
      </w:r>
      <w:fldSimple w:instr=" SEQ Table \* ARABIC ">
        <w:r w:rsidR="00A21FAF">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A9572F" w14:paraId="31ADD769" w14:textId="77777777" w:rsidTr="4CD93D45">
        <w:tc>
          <w:tcPr>
            <w:tcW w:w="4675" w:type="dxa"/>
          </w:tcPr>
          <w:p w14:paraId="71D50E4D" w14:textId="26B9E341" w:rsidR="00A9572F" w:rsidRDefault="00A9572F" w:rsidP="00A9572F">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w:t>
            </w:r>
            <w:r w:rsidRPr="00073447">
              <w:lastRenderedPageBreak/>
              <w:t>faculty member seeking promotion to this rank.</w:t>
            </w:r>
          </w:p>
        </w:tc>
        <w:tc>
          <w:tcPr>
            <w:tcW w:w="4675" w:type="dxa"/>
          </w:tcPr>
          <w:p w14:paraId="66DA6463" w14:textId="0B9F8FBC" w:rsidR="00D25D9D" w:rsidRPr="00D25D9D" w:rsidRDefault="00D25D9D" w:rsidP="00D25D9D">
            <w:pPr>
              <w:rPr>
                <w:color w:val="000000" w:themeColor="text1"/>
              </w:rPr>
            </w:pPr>
            <w:r w:rsidRPr="00D25D9D">
              <w:rPr>
                <w:color w:val="000000" w:themeColor="text1"/>
              </w:rPr>
              <w:lastRenderedPageBreak/>
              <w:t>In addition to the terms of section 7.3.2.2, the following apply:</w:t>
            </w:r>
          </w:p>
          <w:p w14:paraId="634A21C6" w14:textId="5012B9EF" w:rsidR="00D25D9D" w:rsidRPr="00D25D9D" w:rsidRDefault="00D25D9D" w:rsidP="00D25D9D">
            <w:pPr>
              <w:rPr>
                <w:color w:val="000000" w:themeColor="text1"/>
              </w:rPr>
            </w:pPr>
            <w:r w:rsidRPr="00D25D9D">
              <w:rPr>
                <w:color w:val="000000" w:themeColor="text1"/>
              </w:rPr>
              <w:t>Making music is professional activity:  our department does not value one sort of audience or venue over another; faculty involvement in music of any sort—as ensemble member, as soloist, as conductor—for any sort of audience is valued. Involvement in musical activities within the Fredericksburg community, especially in outreach that engages potential students is prioritized, while performances for and with professional colleagues is encouraged.  Recording and using expertise in audio technology is valued as professional activity.</w:t>
            </w:r>
          </w:p>
          <w:p w14:paraId="2DFE93C7" w14:textId="77777777" w:rsidR="00D25D9D" w:rsidRPr="00D25D9D" w:rsidRDefault="00D25D9D" w:rsidP="00D25D9D">
            <w:pPr>
              <w:rPr>
                <w:color w:val="000000" w:themeColor="text1"/>
              </w:rPr>
            </w:pPr>
            <w:r w:rsidRPr="00D25D9D">
              <w:rPr>
                <w:color w:val="000000" w:themeColor="text1"/>
              </w:rPr>
              <w:t>Publications by music faculty need not be in top-tier journals or prestigious publishers if the work can be better made available through open-access sources or publications with a wider readership (including, when appropriate, self-publishing).  Peer-reviewed work is valued, but not as the only priority for our faculty’s activity.  Reviews or pedagogical essays are also worthwhile professional activity, as are serving as an editor for a disciplinary journal or serving on conference planning committees.</w:t>
            </w:r>
          </w:p>
          <w:p w14:paraId="15928966" w14:textId="6C968E34" w:rsidR="00A9572F" w:rsidRDefault="00A9572F" w:rsidP="00A9572F"/>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1D898430" w14:textId="7EDEE94B" w:rsidR="0088259B" w:rsidRDefault="0088259B" w:rsidP="0088259B">
      <w:pPr>
        <w:pStyle w:val="Caption"/>
        <w:keepNext/>
      </w:pPr>
      <w:r>
        <w:t xml:space="preserve">Table </w:t>
      </w:r>
      <w:fldSimple w:instr=" SEQ Table \* ARABIC ">
        <w:r w:rsidR="00A21FAF">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4ED3890E" w14:textId="74E7DBB1" w:rsidR="00D25D9D" w:rsidRPr="00D25D9D" w:rsidRDefault="00D25D9D" w:rsidP="00D25D9D">
            <w:pPr>
              <w:rPr>
                <w:color w:val="000000" w:themeColor="text1"/>
              </w:rPr>
            </w:pPr>
            <w:r w:rsidRPr="00D25D9D">
              <w:rPr>
                <w:color w:val="000000" w:themeColor="text1"/>
              </w:rPr>
              <w:t xml:space="preserve">In addition to those sorts of service specified in 7.3.3.1, we recognize here musical performance (or running sound and/or recording) for University or department </w:t>
            </w:r>
            <w:r>
              <w:rPr>
                <w:color w:val="000000" w:themeColor="text1"/>
              </w:rPr>
              <w:t xml:space="preserve">events, </w:t>
            </w:r>
            <w:r w:rsidRPr="00D25D9D">
              <w:rPr>
                <w:color w:val="000000" w:themeColor="text1"/>
              </w:rPr>
              <w:t xml:space="preserve">and </w:t>
            </w:r>
            <w:r>
              <w:rPr>
                <w:color w:val="000000" w:themeColor="text1"/>
              </w:rPr>
              <w:t xml:space="preserve">regular </w:t>
            </w:r>
            <w:r w:rsidRPr="00D25D9D">
              <w:rPr>
                <w:color w:val="000000" w:themeColor="text1"/>
              </w:rPr>
              <w:t>involvement in any way in local</w:t>
            </w:r>
            <w:r>
              <w:rPr>
                <w:color w:val="000000" w:themeColor="text1"/>
              </w:rPr>
              <w:t>, state, or national</w:t>
            </w:r>
            <w:r w:rsidRPr="00D25D9D">
              <w:rPr>
                <w:color w:val="000000" w:themeColor="text1"/>
              </w:rPr>
              <w:t xml:space="preserve"> arts and music initiatives.</w:t>
            </w:r>
          </w:p>
          <w:p w14:paraId="61D3BA9A" w14:textId="13B9BB10" w:rsidR="00A9572F" w:rsidRDefault="00A9572F" w:rsidP="00A9572F"/>
        </w:tc>
      </w:tr>
    </w:tbl>
    <w:p w14:paraId="5BA96C6F" w14:textId="086FD3A1" w:rsidR="00811B52" w:rsidRPr="00BE73B8" w:rsidRDefault="00811B52" w:rsidP="00811B52"/>
    <w:p w14:paraId="545BC869" w14:textId="77777777" w:rsidR="00811B52" w:rsidRPr="00BE73B8" w:rsidRDefault="00811B52" w:rsidP="00BE73B8"/>
    <w:p w14:paraId="138E453B" w14:textId="7F329CEB" w:rsidR="00811B52" w:rsidRDefault="00811B52" w:rsidP="00811B52">
      <w:pPr>
        <w:pStyle w:val="Heading1"/>
      </w:pPr>
      <w:r>
        <w:lastRenderedPageBreak/>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3C72953D" w14:textId="2ADA277F" w:rsidR="0088259B" w:rsidRDefault="0088259B" w:rsidP="0088259B">
      <w:pPr>
        <w:pStyle w:val="Caption"/>
        <w:keepNext/>
      </w:pPr>
      <w:r>
        <w:t xml:space="preserve">Table </w:t>
      </w:r>
      <w:fldSimple w:instr=" SEQ Table \* ARABIC ">
        <w:r w:rsidR="00A21FAF">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2EE4A47E" w14:textId="77777777" w:rsidR="00D25D9D" w:rsidRPr="00D25D9D" w:rsidRDefault="00D25D9D" w:rsidP="00D25D9D">
            <w:pPr>
              <w:rPr>
                <w:color w:val="000000" w:themeColor="text1"/>
              </w:rPr>
            </w:pPr>
            <w:r w:rsidRPr="00D25D9D">
              <w:rPr>
                <w:color w:val="000000" w:themeColor="text1"/>
              </w:rPr>
              <w:t>In addition to the terms of section 7.3.1, the following apply in Music.</w:t>
            </w:r>
          </w:p>
          <w:p w14:paraId="1487484F" w14:textId="77777777" w:rsidR="00D25D9D" w:rsidRPr="00D25D9D" w:rsidRDefault="00D25D9D" w:rsidP="00D25D9D">
            <w:pPr>
              <w:rPr>
                <w:b/>
                <w:bCs/>
                <w:color w:val="000000" w:themeColor="text1"/>
              </w:rPr>
            </w:pPr>
          </w:p>
          <w:p w14:paraId="34BB5082" w14:textId="77777777" w:rsidR="005C0C7B" w:rsidRPr="00D25D9D" w:rsidRDefault="00D25D9D" w:rsidP="005C0C7B">
            <w:pPr>
              <w:rPr>
                <w:color w:val="000000" w:themeColor="text1"/>
              </w:rPr>
            </w:pPr>
            <w:r w:rsidRPr="00D25D9D">
              <w:rPr>
                <w:b/>
                <w:bCs/>
                <w:color w:val="000000" w:themeColor="text1"/>
              </w:rPr>
              <w:t>Ensembles</w:t>
            </w:r>
            <w:r w:rsidRPr="00D25D9D">
              <w:rPr>
                <w:color w:val="000000" w:themeColor="text1"/>
              </w:rPr>
              <w:t xml:space="preserve">:  </w:t>
            </w:r>
            <w:r w:rsidR="005C0C7B" w:rsidRPr="00D25D9D">
              <w:rPr>
                <w:color w:val="000000" w:themeColor="text1"/>
              </w:rPr>
              <w:t>appropriate variety of repertoire</w:t>
            </w:r>
            <w:r w:rsidR="005C0C7B">
              <w:rPr>
                <w:color w:val="000000" w:themeColor="text1"/>
              </w:rPr>
              <w:t>; on-campus performance(s)</w:t>
            </w:r>
            <w:r w:rsidR="005C0C7B" w:rsidRPr="00D25D9D">
              <w:rPr>
                <w:color w:val="000000" w:themeColor="text1"/>
              </w:rPr>
              <w:t>; making each member of the ensemble know they are valued; efficient use of rehearsal time; consistent or expanding ensemble enrollments is especially valued, as is taking the ensemble of</w:t>
            </w:r>
            <w:r w:rsidR="005C0C7B">
              <w:rPr>
                <w:color w:val="000000" w:themeColor="text1"/>
              </w:rPr>
              <w:t>f</w:t>
            </w:r>
            <w:r w:rsidR="005C0C7B" w:rsidRPr="00D25D9D">
              <w:rPr>
                <w:color w:val="000000" w:themeColor="text1"/>
              </w:rPr>
              <w:t xml:space="preserve"> campus to perform.  </w:t>
            </w:r>
          </w:p>
          <w:p w14:paraId="512AA3CE" w14:textId="110C4C1E" w:rsidR="00D25D9D" w:rsidRPr="00D25D9D" w:rsidRDefault="00D25D9D" w:rsidP="00D25D9D">
            <w:pPr>
              <w:rPr>
                <w:b/>
                <w:bCs/>
                <w:color w:val="000000" w:themeColor="text1"/>
              </w:rPr>
            </w:pPr>
          </w:p>
          <w:p w14:paraId="6BDAE5E5" w14:textId="77777777" w:rsidR="00D25D9D" w:rsidRPr="00D25D9D" w:rsidRDefault="00D25D9D" w:rsidP="00D25D9D">
            <w:pPr>
              <w:rPr>
                <w:color w:val="000000" w:themeColor="text1"/>
              </w:rPr>
            </w:pPr>
            <w:r w:rsidRPr="00D25D9D">
              <w:rPr>
                <w:b/>
                <w:bCs/>
                <w:color w:val="000000" w:themeColor="text1"/>
              </w:rPr>
              <w:t>Applied lessons</w:t>
            </w:r>
            <w:r w:rsidRPr="00D25D9D">
              <w:rPr>
                <w:color w:val="000000" w:themeColor="text1"/>
              </w:rPr>
              <w:t>:  development in student’s technique and in the range of repertoire the student can master, as well as the student’s growing confidence in public performance.</w:t>
            </w:r>
          </w:p>
          <w:p w14:paraId="47B2726F" w14:textId="77777777" w:rsidR="00D25D9D" w:rsidRPr="00D25D9D" w:rsidRDefault="00D25D9D" w:rsidP="00D25D9D">
            <w:pPr>
              <w:rPr>
                <w:b/>
                <w:bCs/>
                <w:color w:val="000000" w:themeColor="text1"/>
              </w:rPr>
            </w:pPr>
          </w:p>
          <w:p w14:paraId="23DCE9E9" w14:textId="77777777" w:rsidR="00D25D9D" w:rsidRPr="00D25D9D" w:rsidRDefault="00D25D9D" w:rsidP="00D25D9D">
            <w:pPr>
              <w:rPr>
                <w:color w:val="000000" w:themeColor="text1"/>
              </w:rPr>
            </w:pPr>
            <w:r w:rsidRPr="00D25D9D">
              <w:rPr>
                <w:b/>
                <w:bCs/>
                <w:color w:val="000000" w:themeColor="text1"/>
              </w:rPr>
              <w:t>Major courses</w:t>
            </w:r>
            <w:r w:rsidRPr="00D25D9D">
              <w:rPr>
                <w:color w:val="000000" w:themeColor="text1"/>
              </w:rPr>
              <w:t>:  students master core skills and concepts of the discipline; the instructor’s pedagogy includes a variety of ways for the students to demonstrate that mastery; individual studies and across-the-curriculum courses are especially valued.</w:t>
            </w:r>
          </w:p>
          <w:p w14:paraId="6D066476" w14:textId="77777777" w:rsidR="00D25D9D" w:rsidRPr="00D25D9D" w:rsidRDefault="00D25D9D" w:rsidP="00D25D9D">
            <w:pPr>
              <w:rPr>
                <w:b/>
                <w:bCs/>
                <w:color w:val="000000" w:themeColor="text1"/>
              </w:rPr>
            </w:pPr>
          </w:p>
          <w:p w14:paraId="4C3B4D16" w14:textId="2948F463" w:rsidR="00A9572F" w:rsidRDefault="00D25D9D" w:rsidP="00D25D9D">
            <w:r w:rsidRPr="00D25D9D">
              <w:rPr>
                <w:b/>
                <w:bCs/>
                <w:color w:val="000000" w:themeColor="text1"/>
              </w:rPr>
              <w:t>Gen Ed courses</w:t>
            </w:r>
            <w:r w:rsidRPr="00D25D9D">
              <w:rPr>
                <w:color w:val="000000" w:themeColor="text1"/>
              </w:rPr>
              <w:t>:  pedagogy which foregrounds making the material comprehensible for students from various musical backgrounds and facilitates the student’s creative response.</w:t>
            </w:r>
          </w:p>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Full Professor</w:t>
      </w:r>
      <w:r w:rsidR="00475FB4">
        <w:t>)</w:t>
      </w:r>
    </w:p>
    <w:p w14:paraId="42C2880A" w14:textId="38FCD225" w:rsidR="0088259B" w:rsidRDefault="0088259B" w:rsidP="0088259B">
      <w:pPr>
        <w:pStyle w:val="Caption"/>
        <w:keepNext/>
      </w:pPr>
      <w:r>
        <w:t xml:space="preserve">Table </w:t>
      </w:r>
      <w:fldSimple w:instr=" SEQ Table \* ARABIC ">
        <w:r w:rsidR="00A21FAF">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A9572F" w14:paraId="7E586639" w14:textId="77777777" w:rsidTr="4CD93D45">
        <w:tc>
          <w:tcPr>
            <w:tcW w:w="4675" w:type="dxa"/>
          </w:tcPr>
          <w:p w14:paraId="0A38931F" w14:textId="0D8F9381" w:rsidR="00A9572F" w:rsidRDefault="00A9572F" w:rsidP="00A9572F">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professional organizations would be considered service to the profession. The </w:t>
            </w:r>
            <w:r w:rsidRPr="001544D6">
              <w:lastRenderedPageBreak/>
              <w:t>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76EB127B" w14:textId="4ABF3A66" w:rsidR="00D25D9D" w:rsidRPr="00D25D9D" w:rsidRDefault="00D25D9D" w:rsidP="00D25D9D">
            <w:pPr>
              <w:rPr>
                <w:color w:val="000000" w:themeColor="text1"/>
              </w:rPr>
            </w:pPr>
            <w:r w:rsidRPr="00D25D9D">
              <w:rPr>
                <w:color w:val="000000" w:themeColor="text1"/>
              </w:rPr>
              <w:lastRenderedPageBreak/>
              <w:t>In addition to the terms of section 7.3.2.</w:t>
            </w:r>
            <w:r>
              <w:rPr>
                <w:color w:val="000000" w:themeColor="text1"/>
              </w:rPr>
              <w:t>3</w:t>
            </w:r>
            <w:r w:rsidRPr="00D25D9D">
              <w:rPr>
                <w:color w:val="000000" w:themeColor="text1"/>
              </w:rPr>
              <w:t>, the following apply:</w:t>
            </w:r>
          </w:p>
          <w:p w14:paraId="3330DEBD" w14:textId="4D7301A3" w:rsidR="00D25D9D" w:rsidRPr="00D25D9D" w:rsidRDefault="00D25D9D" w:rsidP="00D25D9D">
            <w:pPr>
              <w:rPr>
                <w:color w:val="000000" w:themeColor="text1"/>
              </w:rPr>
            </w:pPr>
            <w:r w:rsidRPr="00D25D9D">
              <w:rPr>
                <w:color w:val="000000" w:themeColor="text1"/>
              </w:rPr>
              <w:t xml:space="preserve">Making music is professional activity:  our department does not value one sort of audience or venue over another; faculty involvement in music of any sort—as ensemble member, as soloist, as conductor—for any sort of audience is valued. Involvement in musical activities within the Fredericksburg community, especially in outreach that engages potential students is prioritized, while performances for and with professional colleagues is encouraged.  Recording and using expertise in audio technology </w:t>
            </w:r>
            <w:r>
              <w:rPr>
                <w:color w:val="000000" w:themeColor="text1"/>
              </w:rPr>
              <w:t>counts</w:t>
            </w:r>
            <w:r w:rsidRPr="00D25D9D">
              <w:rPr>
                <w:color w:val="000000" w:themeColor="text1"/>
              </w:rPr>
              <w:t xml:space="preserve"> as professional activity.</w:t>
            </w:r>
          </w:p>
          <w:p w14:paraId="6B6770F0" w14:textId="62BC5CAA" w:rsidR="00D25D9D" w:rsidRDefault="00D25D9D" w:rsidP="00D25D9D">
            <w:pPr>
              <w:rPr>
                <w:color w:val="000000" w:themeColor="text1"/>
              </w:rPr>
            </w:pPr>
            <w:r w:rsidRPr="00595117">
              <w:rPr>
                <w:color w:val="000000" w:themeColor="text1"/>
              </w:rPr>
              <w:t>While public-facing scholarship (and particularly in open-source publications) is preferable, a significant portion of publications should be peer-reviewed for promotion to full professor.</w:t>
            </w:r>
          </w:p>
          <w:p w14:paraId="74DDBB45" w14:textId="709DF097" w:rsidR="00D25D9D" w:rsidRPr="00595117" w:rsidRDefault="00D25D9D" w:rsidP="00D25D9D">
            <w:pPr>
              <w:rPr>
                <w:color w:val="000000" w:themeColor="text1"/>
              </w:rPr>
            </w:pPr>
            <w:r w:rsidRPr="00D25D9D">
              <w:rPr>
                <w:color w:val="000000" w:themeColor="text1"/>
              </w:rPr>
              <w:t xml:space="preserve">Reviews or pedagogical essays are also </w:t>
            </w:r>
            <w:r>
              <w:rPr>
                <w:color w:val="000000" w:themeColor="text1"/>
              </w:rPr>
              <w:t xml:space="preserve">valued as </w:t>
            </w:r>
            <w:r w:rsidRPr="00D25D9D">
              <w:rPr>
                <w:color w:val="000000" w:themeColor="text1"/>
              </w:rPr>
              <w:t xml:space="preserve">professional activity, as are serving as an editor for a disciplinary journal or serving </w:t>
            </w:r>
            <w:r w:rsidRPr="00595117">
              <w:rPr>
                <w:color w:val="000000" w:themeColor="text1"/>
              </w:rPr>
              <w:t>on conference planning committees.</w:t>
            </w:r>
          </w:p>
          <w:p w14:paraId="3770D2EC" w14:textId="67F9D847" w:rsidR="00A9572F" w:rsidRPr="0036157E" w:rsidRDefault="00A9572F" w:rsidP="00D25D9D">
            <w:pPr>
              <w:rPr>
                <w:color w:val="FF0000"/>
              </w:rPr>
            </w:pPr>
          </w:p>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68A31FB8" w14:textId="1044F0D7" w:rsidR="00A21FAF" w:rsidRDefault="00A21FAF" w:rsidP="00A21FAF">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w:t>
            </w:r>
            <w:r w:rsidRPr="0036157E">
              <w:t>lending one’s professional expertise to the community beyond the University; holding committee offices within and/or beyond the University; and bringing motions to shared governance or committee structures.</w:t>
            </w:r>
          </w:p>
        </w:tc>
        <w:tc>
          <w:tcPr>
            <w:tcW w:w="4675" w:type="dxa"/>
          </w:tcPr>
          <w:p w14:paraId="4BCBA483" w14:textId="449759A9" w:rsidR="00D25D9D" w:rsidRPr="00D25D9D" w:rsidRDefault="00D25D9D" w:rsidP="00D25D9D">
            <w:pPr>
              <w:rPr>
                <w:color w:val="000000" w:themeColor="text1"/>
              </w:rPr>
            </w:pPr>
            <w:r w:rsidRPr="00D25D9D">
              <w:rPr>
                <w:color w:val="000000" w:themeColor="text1"/>
              </w:rPr>
              <w:t>In addition to those sorts of service specified in 7.3.3.</w:t>
            </w:r>
            <w:r>
              <w:rPr>
                <w:color w:val="000000" w:themeColor="text1"/>
              </w:rPr>
              <w:t>2</w:t>
            </w:r>
            <w:r w:rsidRPr="00D25D9D">
              <w:rPr>
                <w:color w:val="000000" w:themeColor="text1"/>
              </w:rPr>
              <w:t xml:space="preserve">, we recognize here musical performance (or running sound and/or recording) for </w:t>
            </w:r>
            <w:proofErr w:type="gramStart"/>
            <w:r w:rsidRPr="00D25D9D">
              <w:rPr>
                <w:color w:val="000000" w:themeColor="text1"/>
              </w:rPr>
              <w:t>University</w:t>
            </w:r>
            <w:proofErr w:type="gramEnd"/>
            <w:r w:rsidRPr="00D25D9D">
              <w:rPr>
                <w:color w:val="000000" w:themeColor="text1"/>
              </w:rPr>
              <w:t xml:space="preserve"> or department events, and</w:t>
            </w:r>
            <w:r>
              <w:rPr>
                <w:color w:val="000000" w:themeColor="text1"/>
              </w:rPr>
              <w:t xml:space="preserve"> regular</w:t>
            </w:r>
            <w:r w:rsidRPr="00D25D9D">
              <w:rPr>
                <w:color w:val="000000" w:themeColor="text1"/>
              </w:rPr>
              <w:t xml:space="preserve"> involvement in any way in local</w:t>
            </w:r>
            <w:r>
              <w:rPr>
                <w:color w:val="000000" w:themeColor="text1"/>
              </w:rPr>
              <w:t>, state, or national</w:t>
            </w:r>
            <w:r w:rsidRPr="00D25D9D">
              <w:rPr>
                <w:color w:val="000000" w:themeColor="text1"/>
              </w:rPr>
              <w:t xml:space="preserve"> arts and music initiatives.</w:t>
            </w:r>
          </w:p>
          <w:p w14:paraId="1BDFA64E" w14:textId="6D6160CE" w:rsidR="00A9572F" w:rsidRPr="0036157E" w:rsidRDefault="00A9572F">
            <w:pPr>
              <w:rPr>
                <w:color w:val="FF0000"/>
              </w:rPr>
            </w:pPr>
          </w:p>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9F105" w14:textId="77777777" w:rsidR="00AA7117" w:rsidRDefault="00AA7117" w:rsidP="00FD4E05">
      <w:pPr>
        <w:spacing w:after="0" w:line="240" w:lineRule="auto"/>
      </w:pPr>
      <w:r>
        <w:separator/>
      </w:r>
    </w:p>
  </w:endnote>
  <w:endnote w:type="continuationSeparator" w:id="0">
    <w:p w14:paraId="7B891C7A" w14:textId="77777777" w:rsidR="00AA7117" w:rsidRDefault="00AA7117"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1C6B57F0" w:rsidR="00FD4E05" w:rsidRDefault="00FD4E05" w:rsidP="00FD4E05">
    <w:pPr>
      <w:pStyle w:val="Footer"/>
      <w:jc w:val="right"/>
    </w:pPr>
    <w:r>
      <w:t xml:space="preserve">Approved by UFAC </w:t>
    </w:r>
    <w:r w:rsidR="00B80490">
      <w:t>2/23/26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5EC2F" w14:textId="77777777" w:rsidR="00AA7117" w:rsidRDefault="00AA7117" w:rsidP="00FD4E05">
      <w:pPr>
        <w:spacing w:after="0" w:line="240" w:lineRule="auto"/>
      </w:pPr>
      <w:r>
        <w:separator/>
      </w:r>
    </w:p>
  </w:footnote>
  <w:footnote w:type="continuationSeparator" w:id="0">
    <w:p w14:paraId="1C85ADBB" w14:textId="77777777" w:rsidR="00AA7117" w:rsidRDefault="00AA7117" w:rsidP="00FD4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73447"/>
    <w:rsid w:val="000D7B1F"/>
    <w:rsid w:val="00133CB0"/>
    <w:rsid w:val="001544D6"/>
    <w:rsid w:val="00177A67"/>
    <w:rsid w:val="001B6F77"/>
    <w:rsid w:val="001D4569"/>
    <w:rsid w:val="00221146"/>
    <w:rsid w:val="002B2F2E"/>
    <w:rsid w:val="002E30C4"/>
    <w:rsid w:val="002F5B27"/>
    <w:rsid w:val="002F7737"/>
    <w:rsid w:val="003346DA"/>
    <w:rsid w:val="00337685"/>
    <w:rsid w:val="0036157E"/>
    <w:rsid w:val="003C3755"/>
    <w:rsid w:val="00400B18"/>
    <w:rsid w:val="004753D2"/>
    <w:rsid w:val="00475FB4"/>
    <w:rsid w:val="004A7A68"/>
    <w:rsid w:val="004F0CAF"/>
    <w:rsid w:val="004F68F5"/>
    <w:rsid w:val="0050064F"/>
    <w:rsid w:val="0057299D"/>
    <w:rsid w:val="005A7D6E"/>
    <w:rsid w:val="005C0C7B"/>
    <w:rsid w:val="005E7DDA"/>
    <w:rsid w:val="0061376B"/>
    <w:rsid w:val="00692AFC"/>
    <w:rsid w:val="00692FFD"/>
    <w:rsid w:val="00694ADF"/>
    <w:rsid w:val="006E295B"/>
    <w:rsid w:val="00737E64"/>
    <w:rsid w:val="00763E27"/>
    <w:rsid w:val="007E110F"/>
    <w:rsid w:val="007E41A2"/>
    <w:rsid w:val="007E7EA6"/>
    <w:rsid w:val="007F04C2"/>
    <w:rsid w:val="00811B52"/>
    <w:rsid w:val="0082695A"/>
    <w:rsid w:val="008364FA"/>
    <w:rsid w:val="0088259B"/>
    <w:rsid w:val="00895B73"/>
    <w:rsid w:val="008F42B4"/>
    <w:rsid w:val="00980A0E"/>
    <w:rsid w:val="009A3F38"/>
    <w:rsid w:val="00A1069C"/>
    <w:rsid w:val="00A11151"/>
    <w:rsid w:val="00A21FAF"/>
    <w:rsid w:val="00A30A5C"/>
    <w:rsid w:val="00A556D5"/>
    <w:rsid w:val="00A7430E"/>
    <w:rsid w:val="00A9572F"/>
    <w:rsid w:val="00AA7117"/>
    <w:rsid w:val="00AF4EA4"/>
    <w:rsid w:val="00AF6F67"/>
    <w:rsid w:val="00B064D2"/>
    <w:rsid w:val="00B1642C"/>
    <w:rsid w:val="00B356B8"/>
    <w:rsid w:val="00B80490"/>
    <w:rsid w:val="00B9758C"/>
    <w:rsid w:val="00BA7C1B"/>
    <w:rsid w:val="00BE59EE"/>
    <w:rsid w:val="00BE73B8"/>
    <w:rsid w:val="00BF29D0"/>
    <w:rsid w:val="00C4039D"/>
    <w:rsid w:val="00C40CF1"/>
    <w:rsid w:val="00C81926"/>
    <w:rsid w:val="00C945C2"/>
    <w:rsid w:val="00D11BC9"/>
    <w:rsid w:val="00D25D9D"/>
    <w:rsid w:val="00D33653"/>
    <w:rsid w:val="00D46436"/>
    <w:rsid w:val="00D53F1E"/>
    <w:rsid w:val="00E07B32"/>
    <w:rsid w:val="00E1102B"/>
    <w:rsid w:val="00E13B8D"/>
    <w:rsid w:val="00E34DFA"/>
    <w:rsid w:val="00E57C36"/>
    <w:rsid w:val="00E81960"/>
    <w:rsid w:val="00EE5421"/>
    <w:rsid w:val="00F91E49"/>
    <w:rsid w:val="00FB6944"/>
    <w:rsid w:val="00FD4E05"/>
    <w:rsid w:val="00FE2448"/>
    <w:rsid w:val="00FF1E37"/>
    <w:rsid w:val="050F51CE"/>
    <w:rsid w:val="0BC56D97"/>
    <w:rsid w:val="19894D7F"/>
    <w:rsid w:val="1FF27839"/>
    <w:rsid w:val="2099D0CB"/>
    <w:rsid w:val="2DCF7C9C"/>
    <w:rsid w:val="3825F6BA"/>
    <w:rsid w:val="40C0516B"/>
    <w:rsid w:val="4CD93D45"/>
    <w:rsid w:val="57122CD4"/>
    <w:rsid w:val="5CF632AB"/>
    <w:rsid w:val="626C5926"/>
    <w:rsid w:val="69824A5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Caption">
    <w:name w:val="caption"/>
    <w:basedOn w:val="Normal"/>
    <w:next w:val="Normal"/>
    <w:uiPriority w:val="35"/>
    <w:unhideWhenUsed/>
    <w:qFormat/>
    <w:rsid w:val="0088259B"/>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2.xml><?xml version="1.0" encoding="utf-8"?>
<ds:datastoreItem xmlns:ds="http://schemas.openxmlformats.org/officeDocument/2006/customXml" ds:itemID="{55D97D06-31B9-4453-8AF5-274C93BB7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4.xml><?xml version="1.0" encoding="utf-8"?>
<ds:datastoreItem xmlns:ds="http://schemas.openxmlformats.org/officeDocument/2006/customXml" ds:itemID="{7CBEEF42-D300-6E43-90C7-9A049390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2873</Words>
  <Characters>18129</Characters>
  <Application>Microsoft Office Word</Application>
  <DocSecurity>0</DocSecurity>
  <Lines>584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12</cp:revision>
  <dcterms:created xsi:type="dcterms:W3CDTF">2026-02-20T18:55:00Z</dcterms:created>
  <dcterms:modified xsi:type="dcterms:W3CDTF">2026-04-01T20:30:00Z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