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D2D7F" w14:textId="31826222" w:rsidR="00B64467" w:rsidRPr="006C4197" w:rsidRDefault="00E157E6" w:rsidP="00E157E6">
      <w:pPr>
        <w:tabs>
          <w:tab w:val="left" w:pos="360"/>
        </w:tabs>
        <w:jc w:val="center"/>
        <w:rPr>
          <w:b/>
        </w:rPr>
      </w:pPr>
      <w:bookmarkStart w:id="0" w:name="_GoBack"/>
      <w:bookmarkEnd w:id="0"/>
      <w:r w:rsidRPr="006C4197">
        <w:rPr>
          <w:b/>
        </w:rPr>
        <w:t xml:space="preserve">University </w:t>
      </w:r>
      <w:r w:rsidR="00B64467" w:rsidRPr="006C4197">
        <w:rPr>
          <w:b/>
        </w:rPr>
        <w:t>Curriculum Committee</w:t>
      </w:r>
      <w:r w:rsidR="0075719C" w:rsidRPr="006C4197">
        <w:rPr>
          <w:b/>
        </w:rPr>
        <w:t xml:space="preserve"> </w:t>
      </w:r>
      <w:r w:rsidR="00A70FA1">
        <w:rPr>
          <w:b/>
        </w:rPr>
        <w:t xml:space="preserve">(UCC) </w:t>
      </w:r>
      <w:r w:rsidR="0075719C" w:rsidRPr="006C4197">
        <w:rPr>
          <w:b/>
        </w:rPr>
        <w:t>Minutes</w:t>
      </w:r>
    </w:p>
    <w:p w14:paraId="7C70989F" w14:textId="18D9AB8E" w:rsidR="00B64467" w:rsidRPr="006C4197" w:rsidRDefault="00F14AB5" w:rsidP="002A7397">
      <w:pPr>
        <w:tabs>
          <w:tab w:val="left" w:pos="360"/>
        </w:tabs>
        <w:jc w:val="center"/>
        <w:rPr>
          <w:b/>
        </w:rPr>
      </w:pPr>
      <w:r w:rsidRPr="006C4197">
        <w:rPr>
          <w:b/>
        </w:rPr>
        <w:t>Fri</w:t>
      </w:r>
      <w:r w:rsidR="00B64467" w:rsidRPr="006C4197">
        <w:rPr>
          <w:b/>
        </w:rPr>
        <w:t xml:space="preserve">day, </w:t>
      </w:r>
      <w:r w:rsidR="00163789" w:rsidRPr="006C4197">
        <w:rPr>
          <w:b/>
        </w:rPr>
        <w:t>March</w:t>
      </w:r>
      <w:r w:rsidR="00B31DE6" w:rsidRPr="006C4197">
        <w:rPr>
          <w:b/>
        </w:rPr>
        <w:t xml:space="preserve"> </w:t>
      </w:r>
      <w:r w:rsidR="00163789" w:rsidRPr="006C4197">
        <w:rPr>
          <w:b/>
          <w:color w:val="000000" w:themeColor="text1"/>
        </w:rPr>
        <w:t>10</w:t>
      </w:r>
      <w:r w:rsidR="00D8253F" w:rsidRPr="006C4197">
        <w:rPr>
          <w:b/>
          <w:color w:val="000000" w:themeColor="text1"/>
        </w:rPr>
        <w:t>,</w:t>
      </w:r>
      <w:r w:rsidR="00F51504" w:rsidRPr="006C4197">
        <w:rPr>
          <w:b/>
        </w:rPr>
        <w:t xml:space="preserve"> 20</w:t>
      </w:r>
      <w:r w:rsidR="004C3602" w:rsidRPr="006C4197">
        <w:rPr>
          <w:b/>
        </w:rPr>
        <w:t>2</w:t>
      </w:r>
      <w:r w:rsidR="00E32E58" w:rsidRPr="006C4197">
        <w:rPr>
          <w:b/>
        </w:rPr>
        <w:t>3</w:t>
      </w:r>
      <w:r w:rsidR="00421AC0" w:rsidRPr="006C4197">
        <w:rPr>
          <w:b/>
        </w:rPr>
        <w:t xml:space="preserve"> </w:t>
      </w:r>
      <w:r w:rsidR="00F64075">
        <w:rPr>
          <w:b/>
        </w:rPr>
        <w:t xml:space="preserve">at </w:t>
      </w:r>
      <w:r w:rsidR="00421AC0" w:rsidRPr="006C4197">
        <w:rPr>
          <w:b/>
        </w:rPr>
        <w:t>2:30</w:t>
      </w:r>
      <w:r w:rsidR="00F64075">
        <w:rPr>
          <w:b/>
        </w:rPr>
        <w:t xml:space="preserve"> PM</w:t>
      </w:r>
    </w:p>
    <w:p w14:paraId="22E13CD0" w14:textId="0C8B503E" w:rsidR="00A31D17" w:rsidRPr="006C4197" w:rsidRDefault="00F64075" w:rsidP="006C4197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Met Via </w:t>
      </w:r>
      <w:r w:rsidR="00A31D17" w:rsidRPr="006C4197">
        <w:rPr>
          <w:b/>
        </w:rPr>
        <w:t xml:space="preserve">Zoom Link: </w:t>
      </w:r>
      <w:hyperlink r:id="rId7" w:tgtFrame="_blank" w:history="1">
        <w:r w:rsidR="00163789" w:rsidRPr="006C4197">
          <w:rPr>
            <w:rStyle w:val="Hyperlink"/>
          </w:rPr>
          <w:t>https://umw-sso.zoom.us/j/84001828785</w:t>
        </w:r>
      </w:hyperlink>
    </w:p>
    <w:p w14:paraId="2B9DB33D" w14:textId="77777777" w:rsidR="002E7D0B" w:rsidRPr="006C4197" w:rsidRDefault="002E7D0B" w:rsidP="002A7397">
      <w:pPr>
        <w:tabs>
          <w:tab w:val="left" w:pos="360"/>
        </w:tabs>
      </w:pPr>
    </w:p>
    <w:p w14:paraId="5DBF055C" w14:textId="1134F908" w:rsidR="0075719C" w:rsidRDefault="006C4197" w:rsidP="006C4197">
      <w:pPr>
        <w:pStyle w:val="ListParagraph"/>
        <w:tabs>
          <w:tab w:val="left" w:pos="360"/>
        </w:tabs>
        <w:ind w:left="0"/>
      </w:pPr>
      <w:r>
        <w:t xml:space="preserve">Present: Dawn Bowen, </w:t>
      </w:r>
      <w:r w:rsidR="0075719C" w:rsidRPr="006C4197">
        <w:t xml:space="preserve">Rita </w:t>
      </w:r>
      <w:r>
        <w:t xml:space="preserve">Dunston, </w:t>
      </w:r>
      <w:r w:rsidR="00F64075">
        <w:t>Jane Huffman, K</w:t>
      </w:r>
      <w:r w:rsidR="0075719C" w:rsidRPr="006C4197">
        <w:t xml:space="preserve">imberley </w:t>
      </w:r>
      <w:r>
        <w:t xml:space="preserve">Kinsley, </w:t>
      </w:r>
      <w:r w:rsidR="0075719C" w:rsidRPr="006C4197">
        <w:t>Chris</w:t>
      </w:r>
      <w:r w:rsidR="00F64075">
        <w:t>topher Ryder</w:t>
      </w:r>
    </w:p>
    <w:p w14:paraId="3455893F" w14:textId="77777777" w:rsidR="00D232C4" w:rsidRDefault="00D232C4" w:rsidP="006C4197">
      <w:pPr>
        <w:pStyle w:val="ListParagraph"/>
        <w:tabs>
          <w:tab w:val="left" w:pos="360"/>
        </w:tabs>
        <w:ind w:left="0"/>
      </w:pPr>
    </w:p>
    <w:p w14:paraId="29AB627E" w14:textId="381F5682" w:rsidR="009455FF" w:rsidRDefault="009455FF" w:rsidP="006C4197">
      <w:pPr>
        <w:pStyle w:val="ListParagraph"/>
        <w:tabs>
          <w:tab w:val="left" w:pos="360"/>
        </w:tabs>
        <w:ind w:left="0"/>
      </w:pPr>
      <w:r>
        <w:t>Meeting Called to Order by Dawn Bowen at 2:30 p.m.</w:t>
      </w:r>
    </w:p>
    <w:p w14:paraId="507EFDAB" w14:textId="77777777" w:rsidR="00D232C4" w:rsidRDefault="00D232C4" w:rsidP="006C4197">
      <w:pPr>
        <w:pStyle w:val="ListParagraph"/>
        <w:tabs>
          <w:tab w:val="left" w:pos="360"/>
        </w:tabs>
        <w:ind w:left="0"/>
      </w:pPr>
    </w:p>
    <w:p w14:paraId="254693D1" w14:textId="7C4E0C5A" w:rsidR="009455FF" w:rsidRPr="006C4197" w:rsidRDefault="009455FF" w:rsidP="006C4197">
      <w:pPr>
        <w:pStyle w:val="ListParagraph"/>
        <w:tabs>
          <w:tab w:val="left" w:pos="360"/>
        </w:tabs>
        <w:ind w:left="0"/>
      </w:pPr>
      <w:r>
        <w:t xml:space="preserve">Minutes from </w:t>
      </w:r>
      <w:r w:rsidR="00314259">
        <w:t xml:space="preserve">the </w:t>
      </w:r>
      <w:r>
        <w:t xml:space="preserve">February </w:t>
      </w:r>
      <w:r w:rsidR="00314259">
        <w:t xml:space="preserve">3, </w:t>
      </w:r>
      <w:r>
        <w:t xml:space="preserve">2023 </w:t>
      </w:r>
      <w:r w:rsidR="00314259">
        <w:t xml:space="preserve">UCC </w:t>
      </w:r>
      <w:r>
        <w:t>Meeting were</w:t>
      </w:r>
      <w:r w:rsidR="00314259">
        <w:t xml:space="preserve"> previously</w:t>
      </w:r>
      <w:r>
        <w:t xml:space="preserve"> approved online, and forwarded to the UFC</w:t>
      </w:r>
      <w:r w:rsidR="00314259">
        <w:t>.</w:t>
      </w:r>
    </w:p>
    <w:p w14:paraId="6ED6413F" w14:textId="77777777" w:rsidR="00B64467" w:rsidRPr="006C4197" w:rsidRDefault="00B64467" w:rsidP="002A7397">
      <w:pPr>
        <w:tabs>
          <w:tab w:val="left" w:pos="360"/>
        </w:tabs>
      </w:pPr>
    </w:p>
    <w:p w14:paraId="2D6F86C3" w14:textId="708419B5" w:rsidR="00407849" w:rsidRPr="006C4197" w:rsidRDefault="00B64467" w:rsidP="003330A9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 w:rsidRPr="006C4197">
        <w:t>New Business</w:t>
      </w:r>
    </w:p>
    <w:p w14:paraId="62655E96" w14:textId="77777777" w:rsidR="009455FF" w:rsidRDefault="00E36BEB" w:rsidP="009455FF">
      <w:pPr>
        <w:pStyle w:val="ListParagraph"/>
        <w:tabs>
          <w:tab w:val="left" w:pos="360"/>
        </w:tabs>
        <w:ind w:left="0"/>
      </w:pPr>
      <w:r w:rsidRPr="006C4197">
        <w:tab/>
        <w:t xml:space="preserve"> </w:t>
      </w:r>
    </w:p>
    <w:p w14:paraId="19BB088A" w14:textId="10E0C10D" w:rsidR="00CF4073" w:rsidRDefault="00CF4073" w:rsidP="009455FF">
      <w:pPr>
        <w:pStyle w:val="ListParagraph"/>
        <w:tabs>
          <w:tab w:val="left" w:pos="360"/>
        </w:tabs>
        <w:ind w:left="0"/>
        <w:rPr>
          <w:u w:val="single"/>
        </w:rPr>
      </w:pPr>
      <w:r w:rsidRPr="006C4197">
        <w:rPr>
          <w:u w:val="single"/>
        </w:rPr>
        <w:t>New Course Proposals</w:t>
      </w:r>
    </w:p>
    <w:p w14:paraId="7423C9D8" w14:textId="77777777" w:rsidR="009455FF" w:rsidRPr="009455FF" w:rsidRDefault="009455FF" w:rsidP="009455FF">
      <w:pPr>
        <w:pStyle w:val="ListParagraph"/>
        <w:tabs>
          <w:tab w:val="left" w:pos="360"/>
        </w:tabs>
        <w:ind w:left="0"/>
      </w:pPr>
    </w:p>
    <w:p w14:paraId="23196F20" w14:textId="3661E6C4" w:rsidR="009455FF" w:rsidRDefault="00314259" w:rsidP="009455FF">
      <w:pPr>
        <w:pStyle w:val="ListParagraph"/>
        <w:numPr>
          <w:ilvl w:val="0"/>
          <w:numId w:val="13"/>
        </w:numPr>
        <w:tabs>
          <w:tab w:val="left" w:pos="360"/>
        </w:tabs>
        <w:ind w:hanging="270"/>
      </w:pPr>
      <w:r>
        <w:t>CHEM 399: Science Careers a</w:t>
      </w:r>
      <w:r w:rsidR="00147B63" w:rsidRPr="006C4197">
        <w:t>fter M</w:t>
      </w:r>
      <w:r w:rsidR="009455FF">
        <w:t>ary Washington</w:t>
      </w:r>
      <w:r w:rsidR="00147B63" w:rsidRPr="006C4197">
        <w:t xml:space="preserve"> – new 1-cred</w:t>
      </w:r>
      <w:r w:rsidR="009455FF">
        <w:t>i</w:t>
      </w:r>
      <w:r w:rsidR="00147B63" w:rsidRPr="006C4197">
        <w:t xml:space="preserve">t </w:t>
      </w:r>
      <w:r w:rsidR="009455FF">
        <w:t>After Mary Washington (</w:t>
      </w:r>
      <w:r>
        <w:t xml:space="preserve">hereinafter, </w:t>
      </w:r>
      <w:r w:rsidR="009455FF">
        <w:t>AMW) – Gen Ed course</w:t>
      </w:r>
      <w:r>
        <w:t xml:space="preserve">. The proposal </w:t>
      </w:r>
      <w:r w:rsidR="00837E63">
        <w:t>was</w:t>
      </w:r>
      <w:r>
        <w:t xml:space="preserve"> unanimously approved.</w:t>
      </w:r>
    </w:p>
    <w:p w14:paraId="6DECE789" w14:textId="3F9B9FB4" w:rsidR="009455FF" w:rsidRDefault="00147B63" w:rsidP="009455FF">
      <w:pPr>
        <w:pStyle w:val="ListParagraph"/>
        <w:numPr>
          <w:ilvl w:val="0"/>
          <w:numId w:val="13"/>
        </w:numPr>
        <w:tabs>
          <w:tab w:val="left" w:pos="360"/>
        </w:tabs>
        <w:ind w:hanging="270"/>
      </w:pPr>
      <w:r w:rsidRPr="006C4197">
        <w:t xml:space="preserve">DANC 300: Broadway Jazz – </w:t>
      </w:r>
      <w:r w:rsidR="009455FF">
        <w:t xml:space="preserve">This course was </w:t>
      </w:r>
      <w:r w:rsidRPr="006C4197">
        <w:t>previously taught as special topics (good enrollment)</w:t>
      </w:r>
      <w:r w:rsidR="00837E63">
        <w:t>. The proposal wa</w:t>
      </w:r>
      <w:r w:rsidR="00314259">
        <w:t>s unanimously approved.</w:t>
      </w:r>
    </w:p>
    <w:p w14:paraId="580EB260" w14:textId="57051787" w:rsidR="009455FF" w:rsidRDefault="00147B63" w:rsidP="009455FF">
      <w:pPr>
        <w:pStyle w:val="ListParagraph"/>
        <w:numPr>
          <w:ilvl w:val="0"/>
          <w:numId w:val="13"/>
        </w:numPr>
        <w:tabs>
          <w:tab w:val="left" w:pos="360"/>
        </w:tabs>
        <w:ind w:hanging="270"/>
      </w:pPr>
      <w:r w:rsidRPr="006C4197">
        <w:t>MDFL 200: Careers with Languages – new 1-credt AMW course</w:t>
      </w:r>
      <w:r w:rsidR="00314259">
        <w:t xml:space="preserve">. The proposal </w:t>
      </w:r>
      <w:r w:rsidR="00837E63">
        <w:t xml:space="preserve">was </w:t>
      </w:r>
      <w:r w:rsidR="00314259">
        <w:t>unanimously approved.</w:t>
      </w:r>
    </w:p>
    <w:p w14:paraId="656729F2" w14:textId="20C57901" w:rsidR="009455FF" w:rsidRDefault="00147B63" w:rsidP="009455FF">
      <w:pPr>
        <w:pStyle w:val="ListParagraph"/>
        <w:numPr>
          <w:ilvl w:val="0"/>
          <w:numId w:val="13"/>
        </w:numPr>
        <w:tabs>
          <w:tab w:val="left" w:pos="360"/>
        </w:tabs>
        <w:ind w:hanging="270"/>
      </w:pPr>
      <w:r w:rsidRPr="006C4197">
        <w:t xml:space="preserve">THEA 371: Stage Combat – </w:t>
      </w:r>
      <w:r w:rsidR="009455FF">
        <w:t xml:space="preserve">This course was </w:t>
      </w:r>
      <w:r w:rsidRPr="006C4197">
        <w:t xml:space="preserve">previously taught as </w:t>
      </w:r>
      <w:r w:rsidR="00314259">
        <w:t xml:space="preserve">special topics (good enrollment). The proposal </w:t>
      </w:r>
      <w:r w:rsidR="00837E63">
        <w:t>was</w:t>
      </w:r>
      <w:r w:rsidR="00314259">
        <w:t xml:space="preserve"> unanimously approved.</w:t>
      </w:r>
    </w:p>
    <w:p w14:paraId="073ECBE0" w14:textId="251E0C61" w:rsidR="00C44AA2" w:rsidRPr="006C4197" w:rsidRDefault="00147B63" w:rsidP="009455FF">
      <w:pPr>
        <w:pStyle w:val="ListParagraph"/>
        <w:numPr>
          <w:ilvl w:val="0"/>
          <w:numId w:val="13"/>
        </w:numPr>
        <w:tabs>
          <w:tab w:val="left" w:pos="360"/>
        </w:tabs>
        <w:ind w:hanging="270"/>
      </w:pPr>
      <w:r w:rsidRPr="006C4197">
        <w:t xml:space="preserve">THEA 372: Rapier and Dagger – </w:t>
      </w:r>
      <w:r w:rsidR="009455FF">
        <w:t xml:space="preserve">This course was </w:t>
      </w:r>
      <w:r w:rsidRPr="006C4197">
        <w:t xml:space="preserve">previously taught as </w:t>
      </w:r>
      <w:r w:rsidR="00314259">
        <w:t xml:space="preserve">special topics (good enrollment). The proposal </w:t>
      </w:r>
      <w:r w:rsidR="00837E63">
        <w:t>was</w:t>
      </w:r>
      <w:r w:rsidR="00314259">
        <w:t xml:space="preserve"> unanimously approved. </w:t>
      </w:r>
    </w:p>
    <w:p w14:paraId="1F20252E" w14:textId="77777777" w:rsidR="00E32E58" w:rsidRPr="006C4197" w:rsidRDefault="00E32E58" w:rsidP="00A70FA1">
      <w:pPr>
        <w:shd w:val="clear" w:color="auto" w:fill="FFFFFF"/>
        <w:textAlignment w:val="baseline"/>
        <w:outlineLvl w:val="2"/>
      </w:pPr>
    </w:p>
    <w:p w14:paraId="79817F15" w14:textId="62A0F000" w:rsidR="006119E4" w:rsidRDefault="006119E4" w:rsidP="009455FF">
      <w:pPr>
        <w:tabs>
          <w:tab w:val="left" w:pos="360"/>
        </w:tabs>
        <w:rPr>
          <w:u w:val="single"/>
        </w:rPr>
      </w:pPr>
      <w:r w:rsidRPr="006C4197">
        <w:rPr>
          <w:u w:val="single"/>
        </w:rPr>
        <w:t>New Program Proposals</w:t>
      </w:r>
    </w:p>
    <w:p w14:paraId="32D66369" w14:textId="77777777" w:rsidR="00D232C4" w:rsidRPr="006C4197" w:rsidRDefault="00D232C4" w:rsidP="009455FF">
      <w:pPr>
        <w:tabs>
          <w:tab w:val="left" w:pos="360"/>
        </w:tabs>
        <w:rPr>
          <w:u w:val="single"/>
        </w:rPr>
      </w:pPr>
    </w:p>
    <w:p w14:paraId="187211E9" w14:textId="3CA9389E" w:rsidR="006119E4" w:rsidRPr="006C4197" w:rsidRDefault="00D232C4" w:rsidP="00D232C4">
      <w:pPr>
        <w:tabs>
          <w:tab w:val="left" w:pos="360"/>
        </w:tabs>
        <w:ind w:left="540"/>
      </w:pPr>
      <w:r>
        <w:tab/>
        <w:t xml:space="preserve">1.  </w:t>
      </w:r>
      <w:r w:rsidR="00163789" w:rsidRPr="006C4197">
        <w:t xml:space="preserve">Musical Theatre Minor </w:t>
      </w:r>
      <w:r w:rsidR="006B3EEE" w:rsidRPr="006C4197">
        <w:t>–</w:t>
      </w:r>
      <w:r w:rsidR="00147B63" w:rsidRPr="006C4197">
        <w:t xml:space="preserve"> add DANC 300 to list of DANC options</w:t>
      </w:r>
      <w:r w:rsidR="00837E63">
        <w:t>. The new program proposal was unanimously approved.</w:t>
      </w:r>
    </w:p>
    <w:p w14:paraId="4840132D" w14:textId="42EDD439" w:rsidR="00D232C4" w:rsidRDefault="00D232C4" w:rsidP="00D232C4">
      <w:pPr>
        <w:tabs>
          <w:tab w:val="left" w:pos="360"/>
        </w:tabs>
        <w:ind w:left="540"/>
      </w:pPr>
      <w:r>
        <w:tab/>
        <w:t xml:space="preserve">2.  </w:t>
      </w:r>
      <w:r w:rsidR="00163789" w:rsidRPr="006C4197">
        <w:t>Theatre Major –</w:t>
      </w:r>
      <w:r w:rsidR="00147B63" w:rsidRPr="006C4197">
        <w:t xml:space="preserve"> allow THEA 111 &amp; 112 to count for major</w:t>
      </w:r>
      <w:r w:rsidR="00837E63">
        <w:t>. The proposal was unanimously approved.</w:t>
      </w:r>
    </w:p>
    <w:p w14:paraId="1F18C170" w14:textId="38F36BD8" w:rsidR="00C44AA2" w:rsidRPr="006C4197" w:rsidRDefault="00D232C4" w:rsidP="00D232C4">
      <w:pPr>
        <w:tabs>
          <w:tab w:val="left" w:pos="360"/>
        </w:tabs>
        <w:ind w:left="540"/>
      </w:pPr>
      <w:r>
        <w:tab/>
        <w:t xml:space="preserve">3.  </w:t>
      </w:r>
      <w:r w:rsidR="00163789" w:rsidRPr="006C4197">
        <w:t xml:space="preserve">Urban Studies Minor – </w:t>
      </w:r>
      <w:r w:rsidR="00147B63" w:rsidRPr="006C4197">
        <w:t xml:space="preserve">refine </w:t>
      </w:r>
      <w:r w:rsidRPr="006C4197">
        <w:t>capstone;</w:t>
      </w:r>
      <w:r w:rsidR="00147B63" w:rsidRPr="006C4197">
        <w:t xml:space="preserve"> revise electives</w:t>
      </w:r>
      <w:r w:rsidR="00C44AA2" w:rsidRPr="006C4197">
        <w:t xml:space="preserve"> (previous cross listing and spe</w:t>
      </w:r>
      <w:r w:rsidR="00837E63">
        <w:t>cial topics)</w:t>
      </w:r>
      <w:r>
        <w:t>.</w:t>
      </w:r>
      <w:r w:rsidR="00837E63">
        <w:t>The proposal was unanimously approved.</w:t>
      </w:r>
    </w:p>
    <w:p w14:paraId="1993E0CD" w14:textId="1D4D7560" w:rsidR="00163789" w:rsidRPr="006C4197" w:rsidRDefault="00163789" w:rsidP="00C44AA2">
      <w:pPr>
        <w:tabs>
          <w:tab w:val="left" w:pos="360"/>
        </w:tabs>
        <w:ind w:left="360"/>
      </w:pPr>
    </w:p>
    <w:p w14:paraId="5EB61902" w14:textId="22B8EE77" w:rsidR="00C44AA2" w:rsidRDefault="006B4939" w:rsidP="009455FF">
      <w:pPr>
        <w:tabs>
          <w:tab w:val="left" w:pos="360"/>
        </w:tabs>
        <w:rPr>
          <w:u w:val="single"/>
        </w:rPr>
      </w:pPr>
      <w:r w:rsidRPr="009455FF">
        <w:rPr>
          <w:u w:val="single"/>
        </w:rPr>
        <w:t>Cour</w:t>
      </w:r>
      <w:r w:rsidR="00837E63">
        <w:rPr>
          <w:u w:val="single"/>
        </w:rPr>
        <w:t>se Deletions – Arts &amp; Sciences (CAS)</w:t>
      </w:r>
    </w:p>
    <w:p w14:paraId="3E7BCE8F" w14:textId="77777777" w:rsidR="00837E63" w:rsidRDefault="00837E63" w:rsidP="009455FF">
      <w:pPr>
        <w:tabs>
          <w:tab w:val="left" w:pos="360"/>
        </w:tabs>
        <w:rPr>
          <w:u w:val="single"/>
        </w:rPr>
      </w:pPr>
    </w:p>
    <w:p w14:paraId="288CD4AA" w14:textId="533E973A" w:rsidR="00837E63" w:rsidRPr="006C4197" w:rsidRDefault="00837E63" w:rsidP="00837E63">
      <w:pPr>
        <w:tabs>
          <w:tab w:val="left" w:pos="0"/>
          <w:tab w:val="left" w:pos="360"/>
        </w:tabs>
      </w:pPr>
      <w:r w:rsidRPr="006C4197">
        <w:t>The</w:t>
      </w:r>
      <w:r>
        <w:t xml:space="preserve"> following is a list of proposed CAS courses to be deleted (from the catalog). The action was initiated by </w:t>
      </w:r>
      <w:r w:rsidR="00BC1243">
        <w:t>the</w:t>
      </w:r>
      <w:r w:rsidRPr="006C4197">
        <w:t xml:space="preserve"> Registrar’s office</w:t>
      </w:r>
      <w:r w:rsidR="00A70FA1">
        <w:t xml:space="preserve"> to delete courses that have not been taught in five years or longer.</w:t>
      </w:r>
      <w:r>
        <w:t xml:space="preserve"> Department Chairs were consulted and did not object. </w:t>
      </w:r>
    </w:p>
    <w:p w14:paraId="62E2513B" w14:textId="77777777" w:rsidR="00837E63" w:rsidRDefault="00837E63" w:rsidP="009455FF">
      <w:pPr>
        <w:tabs>
          <w:tab w:val="left" w:pos="360"/>
        </w:tabs>
      </w:pPr>
    </w:p>
    <w:p w14:paraId="324064EA" w14:textId="778C41F3" w:rsidR="00837E63" w:rsidRPr="00837E63" w:rsidRDefault="00837E63" w:rsidP="009455FF">
      <w:pPr>
        <w:tabs>
          <w:tab w:val="left" w:pos="360"/>
        </w:tabs>
      </w:pPr>
      <w:r w:rsidRPr="00837E63">
        <w:t xml:space="preserve">The UCC </w:t>
      </w:r>
      <w:r>
        <w:t>reviewed and unanimously approved the deletion (from the catalog) of the following</w:t>
      </w:r>
      <w:r w:rsidR="00A70FA1">
        <w:t>:</w:t>
      </w:r>
    </w:p>
    <w:p w14:paraId="3B32AAAE" w14:textId="67689902" w:rsidR="006B4939" w:rsidRPr="006C4197" w:rsidRDefault="006B4939" w:rsidP="006B4939">
      <w:pPr>
        <w:tabs>
          <w:tab w:val="left" w:pos="360"/>
        </w:tabs>
        <w:ind w:left="180"/>
        <w:rPr>
          <w:u w:val="single"/>
        </w:rPr>
      </w:pPr>
    </w:p>
    <w:p w14:paraId="21CAB545" w14:textId="2352A7C4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</w:pPr>
      <w:r w:rsidRPr="006C4197">
        <w:t xml:space="preserve">BIOL 434 </w:t>
      </w:r>
    </w:p>
    <w:p w14:paraId="658770AD" w14:textId="460BAEFB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</w:pPr>
      <w:r w:rsidRPr="006C4197">
        <w:t>CHEM 106A</w:t>
      </w:r>
    </w:p>
    <w:p w14:paraId="4944BAA9" w14:textId="41C8CF7D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</w:pPr>
      <w:r w:rsidRPr="006C4197">
        <w:t>CHEM 331</w:t>
      </w:r>
    </w:p>
    <w:p w14:paraId="4FCCBFB5" w14:textId="57377C9F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</w:pPr>
      <w:r w:rsidRPr="006C4197">
        <w:t>CHEM 332</w:t>
      </w:r>
    </w:p>
    <w:p w14:paraId="06B4BD20" w14:textId="3C3B4D79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</w:pPr>
      <w:r w:rsidRPr="006C4197">
        <w:lastRenderedPageBreak/>
        <w:t>ECON 301A</w:t>
      </w:r>
    </w:p>
    <w:p w14:paraId="4A17E5BC" w14:textId="775D50AC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</w:pPr>
      <w:r w:rsidRPr="006C4197">
        <w:t>EESC 201</w:t>
      </w:r>
    </w:p>
    <w:p w14:paraId="51ECBE1C" w14:textId="55504800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</w:pPr>
      <w:r w:rsidRPr="006C4197">
        <w:t>EESC 221</w:t>
      </w:r>
    </w:p>
    <w:p w14:paraId="03E700DE" w14:textId="09BBC363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</w:pPr>
      <w:r w:rsidRPr="006C4197">
        <w:t>ENGL 252</w:t>
      </w:r>
    </w:p>
    <w:p w14:paraId="03435C19" w14:textId="40885359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</w:pPr>
      <w:r w:rsidRPr="006C4197">
        <w:t>FREN 332</w:t>
      </w:r>
    </w:p>
    <w:p w14:paraId="48F25B84" w14:textId="3BEB187A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GERM 105</w:t>
      </w:r>
    </w:p>
    <w:p w14:paraId="4516CE2C" w14:textId="590DBB6B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GREK 309</w:t>
      </w:r>
    </w:p>
    <w:p w14:paraId="7EDBCE8F" w14:textId="1FEE4654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GREK 312</w:t>
      </w:r>
    </w:p>
    <w:p w14:paraId="3B580FAC" w14:textId="00ABBE2D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HIST 360</w:t>
      </w:r>
    </w:p>
    <w:p w14:paraId="57AB70C7" w14:textId="5B8BF712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IDIS 101</w:t>
      </w:r>
    </w:p>
    <w:p w14:paraId="239246DB" w14:textId="1ED546B7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ITAL 395</w:t>
      </w:r>
    </w:p>
    <w:p w14:paraId="7706ADDF" w14:textId="7AAA1F91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MUED 100</w:t>
      </w:r>
    </w:p>
    <w:p w14:paraId="6B8A03B8" w14:textId="7F1512C7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PHYD 116</w:t>
      </w:r>
    </w:p>
    <w:p w14:paraId="1773141D" w14:textId="1446F23E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PHYD 134</w:t>
      </w:r>
    </w:p>
    <w:p w14:paraId="00C7F291" w14:textId="5A3091E9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PHYD 146</w:t>
      </w:r>
    </w:p>
    <w:p w14:paraId="145A84F8" w14:textId="6FAF3D32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PHYD 314</w:t>
      </w:r>
    </w:p>
    <w:p w14:paraId="10BB0912" w14:textId="285129BD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PHYD 316</w:t>
      </w:r>
    </w:p>
    <w:p w14:paraId="4CBB04C3" w14:textId="375350A1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PHYD 346</w:t>
      </w:r>
    </w:p>
    <w:p w14:paraId="667E5440" w14:textId="6E2AA696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PSYC 399</w:t>
      </w:r>
    </w:p>
    <w:p w14:paraId="7545B1B0" w14:textId="789B51EE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RELG 383</w:t>
      </w:r>
    </w:p>
    <w:p w14:paraId="79A2FDA9" w14:textId="31D216CC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SOCG 432</w:t>
      </w:r>
    </w:p>
    <w:p w14:paraId="63C14B27" w14:textId="474710EF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SPAN 451</w:t>
      </w:r>
    </w:p>
    <w:p w14:paraId="0C6182FC" w14:textId="409EC4FC" w:rsidR="006B4939" w:rsidRPr="006C4197" w:rsidRDefault="006B4939" w:rsidP="006B4939">
      <w:pPr>
        <w:pStyle w:val="ListParagraph"/>
        <w:numPr>
          <w:ilvl w:val="0"/>
          <w:numId w:val="14"/>
        </w:numPr>
        <w:tabs>
          <w:tab w:val="left" w:pos="360"/>
        </w:tabs>
        <w:ind w:hanging="450"/>
      </w:pPr>
      <w:r w:rsidRPr="006C4197">
        <w:t>THEA 291</w:t>
      </w:r>
    </w:p>
    <w:p w14:paraId="746EBD80" w14:textId="77777777" w:rsidR="00837E63" w:rsidRDefault="00837E63" w:rsidP="00837E63">
      <w:pPr>
        <w:tabs>
          <w:tab w:val="left" w:pos="360"/>
        </w:tabs>
      </w:pPr>
    </w:p>
    <w:p w14:paraId="184EE787" w14:textId="67545246" w:rsidR="00C44AA2" w:rsidRDefault="006B4939" w:rsidP="00837E63">
      <w:pPr>
        <w:tabs>
          <w:tab w:val="left" w:pos="360"/>
        </w:tabs>
        <w:rPr>
          <w:u w:val="single"/>
        </w:rPr>
      </w:pPr>
      <w:r w:rsidRPr="00837E63">
        <w:rPr>
          <w:u w:val="single"/>
        </w:rPr>
        <w:t xml:space="preserve">Course Deletions – College of </w:t>
      </w:r>
      <w:r w:rsidR="00837E63" w:rsidRPr="00837E63">
        <w:rPr>
          <w:u w:val="single"/>
        </w:rPr>
        <w:t>Business (COB)</w:t>
      </w:r>
    </w:p>
    <w:p w14:paraId="2871377C" w14:textId="77777777" w:rsidR="00BC1243" w:rsidRDefault="00BC1243" w:rsidP="00837E63">
      <w:pPr>
        <w:tabs>
          <w:tab w:val="left" w:pos="360"/>
        </w:tabs>
        <w:rPr>
          <w:u w:val="single"/>
        </w:rPr>
      </w:pPr>
    </w:p>
    <w:p w14:paraId="395831F4" w14:textId="00297EAA" w:rsidR="00A70FA1" w:rsidRDefault="00A70FA1" w:rsidP="00A70FA1">
      <w:pPr>
        <w:tabs>
          <w:tab w:val="left" w:pos="0"/>
          <w:tab w:val="left" w:pos="360"/>
        </w:tabs>
      </w:pPr>
      <w:r w:rsidRPr="006C4197">
        <w:t>The</w:t>
      </w:r>
      <w:r>
        <w:t xml:space="preserve"> following is a list of proposed COB courses to be deleted (from the catalog). The action was initiated by the</w:t>
      </w:r>
      <w:r w:rsidRPr="006C4197">
        <w:t xml:space="preserve"> Registrar’s office</w:t>
      </w:r>
      <w:r>
        <w:t xml:space="preserve"> to delete courses that have not been taught in five years or longer. Department Chairs were consulted and did not object. </w:t>
      </w:r>
    </w:p>
    <w:p w14:paraId="690AE1A6" w14:textId="77777777" w:rsidR="00A70FA1" w:rsidRDefault="00A70FA1" w:rsidP="00A70FA1">
      <w:pPr>
        <w:tabs>
          <w:tab w:val="left" w:pos="0"/>
          <w:tab w:val="left" w:pos="360"/>
        </w:tabs>
      </w:pPr>
    </w:p>
    <w:p w14:paraId="1A6A5429" w14:textId="3F52BE59" w:rsidR="00BC1243" w:rsidRPr="00837E63" w:rsidRDefault="00A70FA1" w:rsidP="00837E63">
      <w:pPr>
        <w:tabs>
          <w:tab w:val="left" w:pos="360"/>
        </w:tabs>
      </w:pPr>
      <w:r w:rsidRPr="00837E63">
        <w:t xml:space="preserve">The UCC </w:t>
      </w:r>
      <w:r>
        <w:t>reviewed and unanimously approved the deletion (from the catalog) of the following:</w:t>
      </w:r>
    </w:p>
    <w:p w14:paraId="7AA11617" w14:textId="77777777" w:rsidR="00837E63" w:rsidRDefault="00837E63" w:rsidP="00837E63">
      <w:pPr>
        <w:tabs>
          <w:tab w:val="left" w:pos="360"/>
        </w:tabs>
      </w:pPr>
    </w:p>
    <w:p w14:paraId="48EBCDC0" w14:textId="7CF7CFCF" w:rsidR="006B4939" w:rsidRPr="006C4197" w:rsidRDefault="006B4939" w:rsidP="006B4939">
      <w:pPr>
        <w:pStyle w:val="ListParagraph"/>
        <w:numPr>
          <w:ilvl w:val="0"/>
          <w:numId w:val="15"/>
        </w:numPr>
        <w:tabs>
          <w:tab w:val="left" w:pos="360"/>
        </w:tabs>
      </w:pPr>
      <w:r w:rsidRPr="006C4197">
        <w:t>CIST 299</w:t>
      </w:r>
    </w:p>
    <w:p w14:paraId="49EC3E65" w14:textId="3C1DCF4F" w:rsidR="006B4939" w:rsidRPr="006C4197" w:rsidRDefault="006B4939" w:rsidP="006B4939">
      <w:pPr>
        <w:pStyle w:val="ListParagraph"/>
        <w:numPr>
          <w:ilvl w:val="0"/>
          <w:numId w:val="15"/>
        </w:numPr>
        <w:tabs>
          <w:tab w:val="left" w:pos="360"/>
        </w:tabs>
      </w:pPr>
      <w:r w:rsidRPr="006C4197">
        <w:t>LRSP 406</w:t>
      </w:r>
    </w:p>
    <w:p w14:paraId="5EA6DD2B" w14:textId="4DB679AA" w:rsidR="006B4939" w:rsidRPr="006C4197" w:rsidRDefault="006B4939" w:rsidP="006B4939">
      <w:pPr>
        <w:pStyle w:val="ListParagraph"/>
        <w:numPr>
          <w:ilvl w:val="0"/>
          <w:numId w:val="15"/>
        </w:numPr>
        <w:tabs>
          <w:tab w:val="left" w:pos="360"/>
        </w:tabs>
      </w:pPr>
      <w:r w:rsidRPr="006C4197">
        <w:t>MGMT 422</w:t>
      </w:r>
    </w:p>
    <w:p w14:paraId="6C664C0B" w14:textId="026C9A4F" w:rsidR="006B4939" w:rsidRPr="006C4197" w:rsidRDefault="006B4939" w:rsidP="006B4939">
      <w:pPr>
        <w:pStyle w:val="ListParagraph"/>
        <w:numPr>
          <w:ilvl w:val="0"/>
          <w:numId w:val="15"/>
        </w:numPr>
        <w:tabs>
          <w:tab w:val="left" w:pos="360"/>
        </w:tabs>
      </w:pPr>
      <w:r w:rsidRPr="006C4197">
        <w:t>MIST 444</w:t>
      </w:r>
    </w:p>
    <w:p w14:paraId="1B6877FB" w14:textId="4244536B" w:rsidR="006B4939" w:rsidRPr="006C4197" w:rsidRDefault="006B4939" w:rsidP="006B4939">
      <w:pPr>
        <w:pStyle w:val="ListParagraph"/>
        <w:numPr>
          <w:ilvl w:val="0"/>
          <w:numId w:val="15"/>
        </w:numPr>
        <w:tabs>
          <w:tab w:val="left" w:pos="360"/>
        </w:tabs>
      </w:pPr>
      <w:r w:rsidRPr="006C4197">
        <w:t>MKTG 422</w:t>
      </w:r>
    </w:p>
    <w:p w14:paraId="52410BE2" w14:textId="3EDC4C55" w:rsidR="006B4939" w:rsidRPr="006C4197" w:rsidRDefault="006B4939" w:rsidP="006B4939">
      <w:pPr>
        <w:pStyle w:val="ListParagraph"/>
        <w:numPr>
          <w:ilvl w:val="0"/>
          <w:numId w:val="15"/>
        </w:numPr>
        <w:tabs>
          <w:tab w:val="left" w:pos="360"/>
        </w:tabs>
      </w:pPr>
      <w:r w:rsidRPr="006C4197">
        <w:t>MMIS 532</w:t>
      </w:r>
    </w:p>
    <w:p w14:paraId="24691DAA" w14:textId="07A4354E" w:rsidR="006B4939" w:rsidRPr="006C4197" w:rsidRDefault="006B4939" w:rsidP="006B4939">
      <w:pPr>
        <w:pStyle w:val="ListParagraph"/>
        <w:numPr>
          <w:ilvl w:val="0"/>
          <w:numId w:val="15"/>
        </w:numPr>
        <w:tabs>
          <w:tab w:val="left" w:pos="360"/>
        </w:tabs>
      </w:pPr>
      <w:r w:rsidRPr="006C4197">
        <w:t>MMIS 533</w:t>
      </w:r>
    </w:p>
    <w:p w14:paraId="419D99F3" w14:textId="19C02D90" w:rsidR="006B4939" w:rsidRPr="006C4197" w:rsidRDefault="006B4939" w:rsidP="006B4939">
      <w:pPr>
        <w:pStyle w:val="ListParagraph"/>
        <w:numPr>
          <w:ilvl w:val="0"/>
          <w:numId w:val="15"/>
        </w:numPr>
        <w:tabs>
          <w:tab w:val="left" w:pos="360"/>
        </w:tabs>
      </w:pPr>
      <w:r w:rsidRPr="006C4197">
        <w:t>MMIS 544</w:t>
      </w:r>
    </w:p>
    <w:p w14:paraId="2DD239EA" w14:textId="0004F473" w:rsidR="006B4939" w:rsidRPr="006C4197" w:rsidRDefault="006B4939" w:rsidP="00847B32">
      <w:pPr>
        <w:tabs>
          <w:tab w:val="left" w:pos="360"/>
        </w:tabs>
      </w:pPr>
    </w:p>
    <w:p w14:paraId="78A0759F" w14:textId="0B0393AE" w:rsidR="00C44AA2" w:rsidRDefault="006B4939" w:rsidP="00BC1243">
      <w:pPr>
        <w:tabs>
          <w:tab w:val="left" w:pos="360"/>
        </w:tabs>
      </w:pPr>
      <w:r w:rsidRPr="00BC1243">
        <w:rPr>
          <w:u w:val="single"/>
        </w:rPr>
        <w:t xml:space="preserve">Course Deletions – College of Education </w:t>
      </w:r>
      <w:r w:rsidR="00BC1243">
        <w:rPr>
          <w:u w:val="single"/>
        </w:rPr>
        <w:t>(COE)</w:t>
      </w:r>
    </w:p>
    <w:p w14:paraId="01FD93FD" w14:textId="23744F89" w:rsidR="00A70FA1" w:rsidRDefault="00A70FA1" w:rsidP="00A70FA1">
      <w:pPr>
        <w:tabs>
          <w:tab w:val="left" w:pos="0"/>
          <w:tab w:val="left" w:pos="360"/>
        </w:tabs>
      </w:pPr>
      <w:r w:rsidRPr="006C4197">
        <w:t>The</w:t>
      </w:r>
      <w:r>
        <w:t xml:space="preserve"> following is a list of proposed COE courses to be deleted (from the catalog). The action was initiated by the</w:t>
      </w:r>
      <w:r w:rsidRPr="006C4197">
        <w:t xml:space="preserve"> Registrar’s office</w:t>
      </w:r>
      <w:r>
        <w:t xml:space="preserve"> to delete courses that have not been taught in five years or longer. Department Chairs were consulted and did not object. </w:t>
      </w:r>
    </w:p>
    <w:p w14:paraId="78230043" w14:textId="77777777" w:rsidR="00A70FA1" w:rsidRDefault="00A70FA1" w:rsidP="00A70FA1">
      <w:pPr>
        <w:tabs>
          <w:tab w:val="left" w:pos="0"/>
          <w:tab w:val="left" w:pos="360"/>
        </w:tabs>
      </w:pPr>
    </w:p>
    <w:p w14:paraId="71CE02C0" w14:textId="77777777" w:rsidR="00A70FA1" w:rsidRPr="00837E63" w:rsidRDefault="00A70FA1" w:rsidP="00A70FA1">
      <w:pPr>
        <w:tabs>
          <w:tab w:val="left" w:pos="360"/>
        </w:tabs>
      </w:pPr>
      <w:r w:rsidRPr="00837E63">
        <w:t xml:space="preserve">The UCC </w:t>
      </w:r>
      <w:r>
        <w:t>reviewed and unanimously approved the deletion (from the catalog) of the following:</w:t>
      </w:r>
    </w:p>
    <w:p w14:paraId="234543A5" w14:textId="77777777" w:rsidR="00BC1243" w:rsidRPr="00837E63" w:rsidRDefault="00BC1243" w:rsidP="00BC1243">
      <w:pPr>
        <w:tabs>
          <w:tab w:val="left" w:pos="360"/>
        </w:tabs>
      </w:pPr>
    </w:p>
    <w:p w14:paraId="49D13B92" w14:textId="47197CDF" w:rsidR="006B4939" w:rsidRPr="006C4197" w:rsidRDefault="006B4939" w:rsidP="006B4939">
      <w:pPr>
        <w:pStyle w:val="ListParagraph"/>
        <w:numPr>
          <w:ilvl w:val="0"/>
          <w:numId w:val="16"/>
        </w:numPr>
        <w:tabs>
          <w:tab w:val="left" w:pos="360"/>
        </w:tabs>
      </w:pPr>
      <w:r w:rsidRPr="006C4197">
        <w:t>EDCI 540</w:t>
      </w:r>
    </w:p>
    <w:p w14:paraId="37D85892" w14:textId="49AEC05E" w:rsidR="006B4939" w:rsidRPr="006C4197" w:rsidRDefault="006B4939" w:rsidP="006B4939">
      <w:pPr>
        <w:pStyle w:val="ListParagraph"/>
        <w:numPr>
          <w:ilvl w:val="0"/>
          <w:numId w:val="16"/>
        </w:numPr>
        <w:tabs>
          <w:tab w:val="left" w:pos="360"/>
        </w:tabs>
      </w:pPr>
      <w:r w:rsidRPr="006C4197">
        <w:t>EDLS 542</w:t>
      </w:r>
    </w:p>
    <w:p w14:paraId="5016A14D" w14:textId="5A175B97" w:rsidR="006B4939" w:rsidRPr="006C4197" w:rsidRDefault="006B4939" w:rsidP="006B4939">
      <w:pPr>
        <w:pStyle w:val="ListParagraph"/>
        <w:numPr>
          <w:ilvl w:val="0"/>
          <w:numId w:val="16"/>
        </w:numPr>
        <w:tabs>
          <w:tab w:val="left" w:pos="360"/>
        </w:tabs>
      </w:pPr>
      <w:r w:rsidRPr="006C4197">
        <w:t>EDLS 543</w:t>
      </w:r>
    </w:p>
    <w:p w14:paraId="12C92175" w14:textId="4FCD149F" w:rsidR="006B4939" w:rsidRPr="006C4197" w:rsidRDefault="006B4939" w:rsidP="006B4939">
      <w:pPr>
        <w:pStyle w:val="ListParagraph"/>
        <w:numPr>
          <w:ilvl w:val="0"/>
          <w:numId w:val="16"/>
        </w:numPr>
        <w:tabs>
          <w:tab w:val="left" w:pos="360"/>
        </w:tabs>
      </w:pPr>
      <w:r w:rsidRPr="006C4197">
        <w:t>EDLS 544</w:t>
      </w:r>
    </w:p>
    <w:p w14:paraId="099CEB89" w14:textId="6BEAB396" w:rsidR="006B4939" w:rsidRPr="006C4197" w:rsidRDefault="006B4939" w:rsidP="006B4939">
      <w:pPr>
        <w:pStyle w:val="ListParagraph"/>
        <w:numPr>
          <w:ilvl w:val="0"/>
          <w:numId w:val="16"/>
        </w:numPr>
        <w:tabs>
          <w:tab w:val="left" w:pos="360"/>
        </w:tabs>
      </w:pPr>
      <w:r w:rsidRPr="006C4197">
        <w:t>EDLS 546</w:t>
      </w:r>
    </w:p>
    <w:p w14:paraId="25F881FF" w14:textId="149D5311" w:rsidR="006B4939" w:rsidRPr="006C4197" w:rsidRDefault="006B4939" w:rsidP="006B4939">
      <w:pPr>
        <w:pStyle w:val="ListParagraph"/>
        <w:numPr>
          <w:ilvl w:val="0"/>
          <w:numId w:val="16"/>
        </w:numPr>
        <w:tabs>
          <w:tab w:val="left" w:pos="360"/>
        </w:tabs>
      </w:pPr>
      <w:r w:rsidRPr="006C4197">
        <w:t>EDLS 548</w:t>
      </w:r>
    </w:p>
    <w:p w14:paraId="4D218D37" w14:textId="42A48D75" w:rsidR="006B4939" w:rsidRPr="006C4197" w:rsidRDefault="006B4939" w:rsidP="006B4939">
      <w:pPr>
        <w:pStyle w:val="ListParagraph"/>
        <w:numPr>
          <w:ilvl w:val="0"/>
          <w:numId w:val="16"/>
        </w:numPr>
        <w:tabs>
          <w:tab w:val="left" w:pos="360"/>
        </w:tabs>
      </w:pPr>
      <w:r w:rsidRPr="006C4197">
        <w:t>EDUC 384</w:t>
      </w:r>
    </w:p>
    <w:p w14:paraId="77914C71" w14:textId="411CA8E0" w:rsidR="006B4939" w:rsidRPr="006C4197" w:rsidRDefault="006B4939" w:rsidP="006B4939">
      <w:pPr>
        <w:pStyle w:val="ListParagraph"/>
        <w:numPr>
          <w:ilvl w:val="0"/>
          <w:numId w:val="16"/>
        </w:numPr>
        <w:tabs>
          <w:tab w:val="left" w:pos="360"/>
        </w:tabs>
      </w:pPr>
      <w:r w:rsidRPr="006C4197">
        <w:t>EDUC 387</w:t>
      </w:r>
    </w:p>
    <w:p w14:paraId="3DD38B3C" w14:textId="37E2F855" w:rsidR="006B4939" w:rsidRPr="006C4197" w:rsidRDefault="006B4939" w:rsidP="006B4939">
      <w:pPr>
        <w:pStyle w:val="ListParagraph"/>
        <w:numPr>
          <w:ilvl w:val="0"/>
          <w:numId w:val="16"/>
        </w:numPr>
        <w:tabs>
          <w:tab w:val="left" w:pos="360"/>
        </w:tabs>
      </w:pPr>
      <w:r w:rsidRPr="006C4197">
        <w:t>TESL 511A</w:t>
      </w:r>
    </w:p>
    <w:p w14:paraId="0D20A97B" w14:textId="76E5049F" w:rsidR="006B4939" w:rsidRPr="006C4197" w:rsidRDefault="006B4939" w:rsidP="006B4939">
      <w:pPr>
        <w:pStyle w:val="ListParagraph"/>
        <w:numPr>
          <w:ilvl w:val="0"/>
          <w:numId w:val="16"/>
        </w:numPr>
        <w:tabs>
          <w:tab w:val="left" w:pos="270"/>
        </w:tabs>
        <w:ind w:hanging="450"/>
      </w:pPr>
      <w:r w:rsidRPr="006C4197">
        <w:t>TESL 530</w:t>
      </w:r>
    </w:p>
    <w:p w14:paraId="5686790C" w14:textId="1D4A7ECB" w:rsidR="006B4939" w:rsidRPr="006C4197" w:rsidRDefault="006B4939" w:rsidP="006B4939">
      <w:pPr>
        <w:pStyle w:val="ListParagraph"/>
        <w:numPr>
          <w:ilvl w:val="0"/>
          <w:numId w:val="16"/>
        </w:numPr>
        <w:tabs>
          <w:tab w:val="left" w:pos="270"/>
        </w:tabs>
        <w:ind w:hanging="450"/>
      </w:pPr>
      <w:r w:rsidRPr="006C4197">
        <w:t>TESL 531</w:t>
      </w:r>
    </w:p>
    <w:p w14:paraId="4DEEE885" w14:textId="7C42CED0" w:rsidR="006B4939" w:rsidRPr="006C4197" w:rsidRDefault="006B4939" w:rsidP="006B4939">
      <w:pPr>
        <w:pStyle w:val="ListParagraph"/>
        <w:numPr>
          <w:ilvl w:val="0"/>
          <w:numId w:val="16"/>
        </w:numPr>
        <w:tabs>
          <w:tab w:val="left" w:pos="270"/>
        </w:tabs>
        <w:ind w:hanging="450"/>
      </w:pPr>
      <w:r w:rsidRPr="006C4197">
        <w:t>TESL 532</w:t>
      </w:r>
    </w:p>
    <w:p w14:paraId="592298DF" w14:textId="77777777" w:rsidR="006B4939" w:rsidRPr="006C4197" w:rsidRDefault="006B4939" w:rsidP="00847B32">
      <w:pPr>
        <w:tabs>
          <w:tab w:val="left" w:pos="360"/>
        </w:tabs>
      </w:pPr>
    </w:p>
    <w:p w14:paraId="21D989D8" w14:textId="6FCF6B40" w:rsidR="00D8253F" w:rsidRDefault="006C4197" w:rsidP="006C4197">
      <w:pPr>
        <w:pStyle w:val="ListParagraph"/>
        <w:numPr>
          <w:ilvl w:val="0"/>
          <w:numId w:val="6"/>
        </w:numPr>
        <w:tabs>
          <w:tab w:val="left" w:pos="360"/>
        </w:tabs>
        <w:ind w:left="720"/>
      </w:pPr>
      <w:r>
        <w:t>Announcement: N</w:t>
      </w:r>
      <w:r w:rsidR="00E32E58" w:rsidRPr="006C4197">
        <w:t xml:space="preserve">ext meeting </w:t>
      </w:r>
      <w:r w:rsidR="00D8253F" w:rsidRPr="006C4197">
        <w:t xml:space="preserve">March </w:t>
      </w:r>
      <w:r w:rsidR="00A86498" w:rsidRPr="006C4197">
        <w:t>31</w:t>
      </w:r>
      <w:r>
        <w:t>, 2023 at 2:30 p.m.</w:t>
      </w:r>
    </w:p>
    <w:p w14:paraId="72E2AF71" w14:textId="77777777" w:rsidR="006C4197" w:rsidRDefault="006C4197" w:rsidP="00A62D09">
      <w:pPr>
        <w:pStyle w:val="ListParagraph"/>
        <w:tabs>
          <w:tab w:val="left" w:pos="360"/>
        </w:tabs>
        <w:ind w:left="0"/>
      </w:pPr>
    </w:p>
    <w:p w14:paraId="7D71895E" w14:textId="2726D220" w:rsidR="006C4197" w:rsidRPr="006C4197" w:rsidRDefault="006C4197" w:rsidP="00A62D09">
      <w:pPr>
        <w:pStyle w:val="ListParagraph"/>
        <w:tabs>
          <w:tab w:val="left" w:pos="360"/>
        </w:tabs>
        <w:ind w:left="0"/>
      </w:pPr>
      <w:r>
        <w:t>Meeting Adjourned</w:t>
      </w:r>
      <w:r w:rsidR="00BC1243">
        <w:t xml:space="preserve"> at </w:t>
      </w:r>
      <w:r>
        <w:t>2:3</w:t>
      </w:r>
      <w:r w:rsidR="00F715F4">
        <w:t>9</w:t>
      </w:r>
      <w:r>
        <w:t xml:space="preserve"> p.m.</w:t>
      </w:r>
    </w:p>
    <w:p w14:paraId="25CF6E0C" w14:textId="23B4DF10" w:rsidR="00B64467" w:rsidRPr="006C4197" w:rsidRDefault="00034ED7" w:rsidP="002A7397">
      <w:pPr>
        <w:pStyle w:val="ListParagraph"/>
        <w:tabs>
          <w:tab w:val="left" w:pos="360"/>
        </w:tabs>
        <w:ind w:left="0"/>
      </w:pPr>
      <w:r w:rsidRPr="006C4197">
        <w:tab/>
      </w:r>
    </w:p>
    <w:p w14:paraId="7AB7E354" w14:textId="77777777" w:rsidR="0080116E" w:rsidRPr="006C4197" w:rsidRDefault="0080116E" w:rsidP="002A7397">
      <w:pPr>
        <w:pStyle w:val="ListParagraph"/>
        <w:tabs>
          <w:tab w:val="left" w:pos="360"/>
        </w:tabs>
        <w:ind w:left="0"/>
      </w:pPr>
    </w:p>
    <w:p w14:paraId="7B99138F" w14:textId="77777777" w:rsidR="0080116E" w:rsidRPr="006C4197" w:rsidRDefault="0080116E" w:rsidP="002A7397">
      <w:pPr>
        <w:pStyle w:val="ListParagraph"/>
        <w:tabs>
          <w:tab w:val="left" w:pos="360"/>
        </w:tabs>
        <w:ind w:left="0"/>
      </w:pPr>
    </w:p>
    <w:p w14:paraId="54244EFE" w14:textId="75D3133F" w:rsidR="00F51E13" w:rsidRPr="006C4197" w:rsidRDefault="00F51E13" w:rsidP="002A7397">
      <w:pPr>
        <w:pStyle w:val="ListParagraph"/>
        <w:tabs>
          <w:tab w:val="left" w:pos="360"/>
        </w:tabs>
        <w:ind w:left="0"/>
      </w:pPr>
    </w:p>
    <w:sectPr w:rsidR="00F51E13" w:rsidRPr="006C4197" w:rsidSect="00A70FA1">
      <w:footerReference w:type="default" r:id="rId8"/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7D1B9" w14:textId="77777777" w:rsidR="00FA1C9F" w:rsidRDefault="00FA1C9F" w:rsidP="008670B7">
      <w:r>
        <w:separator/>
      </w:r>
    </w:p>
  </w:endnote>
  <w:endnote w:type="continuationSeparator" w:id="0">
    <w:p w14:paraId="7412CE4F" w14:textId="77777777" w:rsidR="00FA1C9F" w:rsidRDefault="00FA1C9F" w:rsidP="0086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993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498E5" w14:textId="4363EF1B" w:rsidR="008670B7" w:rsidRDefault="008670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2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F7FF71" w14:textId="77777777" w:rsidR="008670B7" w:rsidRDefault="00867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B9100" w14:textId="77777777" w:rsidR="00FA1C9F" w:rsidRDefault="00FA1C9F" w:rsidP="008670B7">
      <w:r>
        <w:separator/>
      </w:r>
    </w:p>
  </w:footnote>
  <w:footnote w:type="continuationSeparator" w:id="0">
    <w:p w14:paraId="2F632495" w14:textId="77777777" w:rsidR="00FA1C9F" w:rsidRDefault="00FA1C9F" w:rsidP="0086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6D0"/>
    <w:multiLevelType w:val="hybridMultilevel"/>
    <w:tmpl w:val="4FBA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3BD"/>
    <w:multiLevelType w:val="hybridMultilevel"/>
    <w:tmpl w:val="44E20840"/>
    <w:lvl w:ilvl="0" w:tplc="E676BC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7091"/>
    <w:multiLevelType w:val="hybridMultilevel"/>
    <w:tmpl w:val="6BA4DAB6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8102D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1EDF"/>
    <w:multiLevelType w:val="hybridMultilevel"/>
    <w:tmpl w:val="057245EC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825F2"/>
    <w:multiLevelType w:val="hybridMultilevel"/>
    <w:tmpl w:val="0F80F60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47613"/>
    <w:multiLevelType w:val="hybridMultilevel"/>
    <w:tmpl w:val="6F046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6A60"/>
    <w:multiLevelType w:val="hybridMultilevel"/>
    <w:tmpl w:val="3566EE7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2671F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114B3"/>
    <w:multiLevelType w:val="hybridMultilevel"/>
    <w:tmpl w:val="EBF2529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A7692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D4281"/>
    <w:multiLevelType w:val="hybridMultilevel"/>
    <w:tmpl w:val="CB2E3C24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E0610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92740"/>
    <w:multiLevelType w:val="hybridMultilevel"/>
    <w:tmpl w:val="0F80F60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C6E92"/>
    <w:multiLevelType w:val="hybridMultilevel"/>
    <w:tmpl w:val="2782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156A7"/>
    <w:multiLevelType w:val="hybridMultilevel"/>
    <w:tmpl w:val="1A64D7C4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B105A"/>
    <w:multiLevelType w:val="hybridMultilevel"/>
    <w:tmpl w:val="C07C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F2692"/>
    <w:multiLevelType w:val="hybridMultilevel"/>
    <w:tmpl w:val="807E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42184"/>
    <w:multiLevelType w:val="hybridMultilevel"/>
    <w:tmpl w:val="89A8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32BC4"/>
    <w:multiLevelType w:val="hybridMultilevel"/>
    <w:tmpl w:val="B4E0A150"/>
    <w:lvl w:ilvl="0" w:tplc="AABC6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C7959"/>
    <w:multiLevelType w:val="multilevel"/>
    <w:tmpl w:val="0F80F608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3"/>
  </w:num>
  <w:num w:numId="5">
    <w:abstractNumId w:val="2"/>
  </w:num>
  <w:num w:numId="6">
    <w:abstractNumId w:val="1"/>
  </w:num>
  <w:num w:numId="7">
    <w:abstractNumId w:val="19"/>
  </w:num>
  <w:num w:numId="8">
    <w:abstractNumId w:val="10"/>
  </w:num>
  <w:num w:numId="9">
    <w:abstractNumId w:val="7"/>
  </w:num>
  <w:num w:numId="10">
    <w:abstractNumId w:val="5"/>
  </w:num>
  <w:num w:numId="11">
    <w:abstractNumId w:val="20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12"/>
  </w:num>
  <w:num w:numId="17">
    <w:abstractNumId w:val="17"/>
  </w:num>
  <w:num w:numId="18">
    <w:abstractNumId w:val="16"/>
  </w:num>
  <w:num w:numId="19">
    <w:abstractNumId w:val="14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67"/>
    <w:rsid w:val="000048C3"/>
    <w:rsid w:val="00020AF6"/>
    <w:rsid w:val="00032A6F"/>
    <w:rsid w:val="000348F5"/>
    <w:rsid w:val="00034ED7"/>
    <w:rsid w:val="000360A8"/>
    <w:rsid w:val="00053D93"/>
    <w:rsid w:val="00054549"/>
    <w:rsid w:val="00056D17"/>
    <w:rsid w:val="00057C7F"/>
    <w:rsid w:val="00062FB3"/>
    <w:rsid w:val="00065141"/>
    <w:rsid w:val="00072C4B"/>
    <w:rsid w:val="00081541"/>
    <w:rsid w:val="000A4989"/>
    <w:rsid w:val="000C2733"/>
    <w:rsid w:val="000D68B1"/>
    <w:rsid w:val="000D69F0"/>
    <w:rsid w:val="000E2D3E"/>
    <w:rsid w:val="000E45C6"/>
    <w:rsid w:val="0012616E"/>
    <w:rsid w:val="001448D8"/>
    <w:rsid w:val="00147B63"/>
    <w:rsid w:val="00152CAD"/>
    <w:rsid w:val="001604E4"/>
    <w:rsid w:val="00163789"/>
    <w:rsid w:val="001770A1"/>
    <w:rsid w:val="00186139"/>
    <w:rsid w:val="00193DAC"/>
    <w:rsid w:val="0019649C"/>
    <w:rsid w:val="001A4D80"/>
    <w:rsid w:val="001B1002"/>
    <w:rsid w:val="001C644C"/>
    <w:rsid w:val="001D3989"/>
    <w:rsid w:val="001E1CAF"/>
    <w:rsid w:val="001F27F1"/>
    <w:rsid w:val="00207F4F"/>
    <w:rsid w:val="002417FC"/>
    <w:rsid w:val="00277507"/>
    <w:rsid w:val="00293EB1"/>
    <w:rsid w:val="00294555"/>
    <w:rsid w:val="00297CE4"/>
    <w:rsid w:val="002A3AD9"/>
    <w:rsid w:val="002A57F2"/>
    <w:rsid w:val="002A7397"/>
    <w:rsid w:val="002B7E08"/>
    <w:rsid w:val="002D054B"/>
    <w:rsid w:val="002E25FE"/>
    <w:rsid w:val="002E7D0B"/>
    <w:rsid w:val="002F7A3F"/>
    <w:rsid w:val="00303B1A"/>
    <w:rsid w:val="003056CC"/>
    <w:rsid w:val="0031295B"/>
    <w:rsid w:val="00314259"/>
    <w:rsid w:val="003330A9"/>
    <w:rsid w:val="00342305"/>
    <w:rsid w:val="00343072"/>
    <w:rsid w:val="00344E00"/>
    <w:rsid w:val="0034551E"/>
    <w:rsid w:val="0035276F"/>
    <w:rsid w:val="00381250"/>
    <w:rsid w:val="003A07C0"/>
    <w:rsid w:val="003A1B43"/>
    <w:rsid w:val="003A768C"/>
    <w:rsid w:val="003B33EA"/>
    <w:rsid w:val="003C424F"/>
    <w:rsid w:val="003C50DC"/>
    <w:rsid w:val="003C6EEE"/>
    <w:rsid w:val="003D3261"/>
    <w:rsid w:val="0040027D"/>
    <w:rsid w:val="00407849"/>
    <w:rsid w:val="00421AC0"/>
    <w:rsid w:val="00436F8A"/>
    <w:rsid w:val="00442DF0"/>
    <w:rsid w:val="00443503"/>
    <w:rsid w:val="00450885"/>
    <w:rsid w:val="0048156D"/>
    <w:rsid w:val="004977F6"/>
    <w:rsid w:val="00497A43"/>
    <w:rsid w:val="004C065C"/>
    <w:rsid w:val="004C3602"/>
    <w:rsid w:val="004C732E"/>
    <w:rsid w:val="004E2477"/>
    <w:rsid w:val="004F45E9"/>
    <w:rsid w:val="00505BA7"/>
    <w:rsid w:val="005112FB"/>
    <w:rsid w:val="00520B04"/>
    <w:rsid w:val="00521E04"/>
    <w:rsid w:val="00530B73"/>
    <w:rsid w:val="005314D5"/>
    <w:rsid w:val="00560E94"/>
    <w:rsid w:val="00562D68"/>
    <w:rsid w:val="00567E06"/>
    <w:rsid w:val="005754BA"/>
    <w:rsid w:val="0058632B"/>
    <w:rsid w:val="005A62A5"/>
    <w:rsid w:val="005D1387"/>
    <w:rsid w:val="005D6C61"/>
    <w:rsid w:val="005E34E1"/>
    <w:rsid w:val="005F6823"/>
    <w:rsid w:val="006027D7"/>
    <w:rsid w:val="006035E8"/>
    <w:rsid w:val="006119E4"/>
    <w:rsid w:val="00614D97"/>
    <w:rsid w:val="00614FF2"/>
    <w:rsid w:val="006448C6"/>
    <w:rsid w:val="006703AD"/>
    <w:rsid w:val="00673CB8"/>
    <w:rsid w:val="006911EC"/>
    <w:rsid w:val="006B3EEE"/>
    <w:rsid w:val="006B4939"/>
    <w:rsid w:val="006C4197"/>
    <w:rsid w:val="006C6F4E"/>
    <w:rsid w:val="006D0CE0"/>
    <w:rsid w:val="006D4439"/>
    <w:rsid w:val="006D5C96"/>
    <w:rsid w:val="006E125F"/>
    <w:rsid w:val="006E5487"/>
    <w:rsid w:val="006E5DE1"/>
    <w:rsid w:val="006E7E4A"/>
    <w:rsid w:val="006F349A"/>
    <w:rsid w:val="006F3877"/>
    <w:rsid w:val="006F6C77"/>
    <w:rsid w:val="0070264F"/>
    <w:rsid w:val="00721B1C"/>
    <w:rsid w:val="007406E5"/>
    <w:rsid w:val="0074377C"/>
    <w:rsid w:val="0075256F"/>
    <w:rsid w:val="00753051"/>
    <w:rsid w:val="00754C3B"/>
    <w:rsid w:val="0075719C"/>
    <w:rsid w:val="00767187"/>
    <w:rsid w:val="007A4B06"/>
    <w:rsid w:val="007E7A68"/>
    <w:rsid w:val="007F0D2B"/>
    <w:rsid w:val="007F5A69"/>
    <w:rsid w:val="0080116E"/>
    <w:rsid w:val="008024C2"/>
    <w:rsid w:val="008324D6"/>
    <w:rsid w:val="0083789B"/>
    <w:rsid w:val="00837E63"/>
    <w:rsid w:val="008444F0"/>
    <w:rsid w:val="00844DF8"/>
    <w:rsid w:val="00845541"/>
    <w:rsid w:val="00847B32"/>
    <w:rsid w:val="008535DF"/>
    <w:rsid w:val="00857CDF"/>
    <w:rsid w:val="008670B7"/>
    <w:rsid w:val="00884220"/>
    <w:rsid w:val="008A74B3"/>
    <w:rsid w:val="008B7C80"/>
    <w:rsid w:val="008C5CF9"/>
    <w:rsid w:val="008C6941"/>
    <w:rsid w:val="008C6D02"/>
    <w:rsid w:val="008C7CF9"/>
    <w:rsid w:val="008C7E47"/>
    <w:rsid w:val="008C7EA5"/>
    <w:rsid w:val="008D0740"/>
    <w:rsid w:val="008E68A1"/>
    <w:rsid w:val="009455FF"/>
    <w:rsid w:val="00951D7A"/>
    <w:rsid w:val="009640B6"/>
    <w:rsid w:val="009A06EF"/>
    <w:rsid w:val="009B42A3"/>
    <w:rsid w:val="009D1BBD"/>
    <w:rsid w:val="009E0521"/>
    <w:rsid w:val="009E135A"/>
    <w:rsid w:val="009E2DF7"/>
    <w:rsid w:val="009F36A8"/>
    <w:rsid w:val="009F5649"/>
    <w:rsid w:val="009F6A2A"/>
    <w:rsid w:val="00A0070A"/>
    <w:rsid w:val="00A21600"/>
    <w:rsid w:val="00A22F07"/>
    <w:rsid w:val="00A31D17"/>
    <w:rsid w:val="00A34CFB"/>
    <w:rsid w:val="00A41BD2"/>
    <w:rsid w:val="00A47AD9"/>
    <w:rsid w:val="00A56AFD"/>
    <w:rsid w:val="00A62D09"/>
    <w:rsid w:val="00A63E36"/>
    <w:rsid w:val="00A67653"/>
    <w:rsid w:val="00A70FA1"/>
    <w:rsid w:val="00A75FD9"/>
    <w:rsid w:val="00A86498"/>
    <w:rsid w:val="00A95A19"/>
    <w:rsid w:val="00AC669C"/>
    <w:rsid w:val="00AD1E8B"/>
    <w:rsid w:val="00AD674F"/>
    <w:rsid w:val="00AE1CFC"/>
    <w:rsid w:val="00AE7BC7"/>
    <w:rsid w:val="00AF5A46"/>
    <w:rsid w:val="00AF638D"/>
    <w:rsid w:val="00AF64B8"/>
    <w:rsid w:val="00B04F14"/>
    <w:rsid w:val="00B13115"/>
    <w:rsid w:val="00B2660C"/>
    <w:rsid w:val="00B30F39"/>
    <w:rsid w:val="00B31DE6"/>
    <w:rsid w:val="00B33CBB"/>
    <w:rsid w:val="00B53942"/>
    <w:rsid w:val="00B64467"/>
    <w:rsid w:val="00B741BA"/>
    <w:rsid w:val="00B835EE"/>
    <w:rsid w:val="00B94B0D"/>
    <w:rsid w:val="00B959D9"/>
    <w:rsid w:val="00BC1243"/>
    <w:rsid w:val="00C120E5"/>
    <w:rsid w:val="00C27900"/>
    <w:rsid w:val="00C43F29"/>
    <w:rsid w:val="00C44AA2"/>
    <w:rsid w:val="00C776B9"/>
    <w:rsid w:val="00C97001"/>
    <w:rsid w:val="00CB03CD"/>
    <w:rsid w:val="00CB06F1"/>
    <w:rsid w:val="00CC0C07"/>
    <w:rsid w:val="00CE2C37"/>
    <w:rsid w:val="00CF4073"/>
    <w:rsid w:val="00D232C4"/>
    <w:rsid w:val="00D30DC6"/>
    <w:rsid w:val="00D34CA5"/>
    <w:rsid w:val="00D45B36"/>
    <w:rsid w:val="00D57F6F"/>
    <w:rsid w:val="00D63527"/>
    <w:rsid w:val="00D75FE7"/>
    <w:rsid w:val="00D822C2"/>
    <w:rsid w:val="00D8253F"/>
    <w:rsid w:val="00D829CF"/>
    <w:rsid w:val="00D83681"/>
    <w:rsid w:val="00D846D5"/>
    <w:rsid w:val="00D87A3D"/>
    <w:rsid w:val="00D924B7"/>
    <w:rsid w:val="00D94FB2"/>
    <w:rsid w:val="00DC4496"/>
    <w:rsid w:val="00DE78F4"/>
    <w:rsid w:val="00E0460C"/>
    <w:rsid w:val="00E047FB"/>
    <w:rsid w:val="00E10050"/>
    <w:rsid w:val="00E157E6"/>
    <w:rsid w:val="00E21453"/>
    <w:rsid w:val="00E30522"/>
    <w:rsid w:val="00E32E58"/>
    <w:rsid w:val="00E33B13"/>
    <w:rsid w:val="00E3590B"/>
    <w:rsid w:val="00E36BEB"/>
    <w:rsid w:val="00E370B8"/>
    <w:rsid w:val="00E6217A"/>
    <w:rsid w:val="00E73DA7"/>
    <w:rsid w:val="00E77EE9"/>
    <w:rsid w:val="00E84958"/>
    <w:rsid w:val="00E90858"/>
    <w:rsid w:val="00E91EA5"/>
    <w:rsid w:val="00E9698B"/>
    <w:rsid w:val="00EB4BC5"/>
    <w:rsid w:val="00EC3C9A"/>
    <w:rsid w:val="00EC4FA8"/>
    <w:rsid w:val="00EE31EE"/>
    <w:rsid w:val="00EF127B"/>
    <w:rsid w:val="00F146B8"/>
    <w:rsid w:val="00F14AB5"/>
    <w:rsid w:val="00F278A0"/>
    <w:rsid w:val="00F37DCC"/>
    <w:rsid w:val="00F50C4C"/>
    <w:rsid w:val="00F51504"/>
    <w:rsid w:val="00F51E13"/>
    <w:rsid w:val="00F57329"/>
    <w:rsid w:val="00F64075"/>
    <w:rsid w:val="00F715F4"/>
    <w:rsid w:val="00F77C12"/>
    <w:rsid w:val="00F83F0B"/>
    <w:rsid w:val="00F85F9D"/>
    <w:rsid w:val="00FA1683"/>
    <w:rsid w:val="00FA1C9F"/>
    <w:rsid w:val="00FB36A5"/>
    <w:rsid w:val="00FC558B"/>
    <w:rsid w:val="00FC7C14"/>
    <w:rsid w:val="00FD307F"/>
    <w:rsid w:val="00FD3E02"/>
    <w:rsid w:val="00FE074E"/>
    <w:rsid w:val="00FE3616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04FC8"/>
  <w15:docId w15:val="{B7A433F2-3AB9-47CE-BF4E-745F0871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24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  <w:style w:type="paragraph" w:styleId="NoSpacing">
    <w:name w:val="No Spacing"/>
    <w:uiPriority w:val="1"/>
    <w:qFormat/>
    <w:rsid w:val="006E125F"/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B53942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86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0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0B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mw-sso.zoom.us/j/84001828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 O'Donnell</dc:creator>
  <cp:lastModifiedBy>Kevin Caffrey (kcaffrey)</cp:lastModifiedBy>
  <cp:revision>2</cp:revision>
  <cp:lastPrinted>2022-11-28T21:24:00Z</cp:lastPrinted>
  <dcterms:created xsi:type="dcterms:W3CDTF">2023-04-27T18:19:00Z</dcterms:created>
  <dcterms:modified xsi:type="dcterms:W3CDTF">2023-04-27T18:19:00Z</dcterms:modified>
</cp:coreProperties>
</file>