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03" w:rsidRDefault="006A7F6A">
      <w:pPr>
        <w:tabs>
          <w:tab w:val="center" w:pos="5040"/>
        </w:tabs>
        <w:suppressAutoHyphens/>
        <w:jc w:val="center"/>
        <w:rPr>
          <w:rFonts w:ascii="CG Times" w:hAnsi="CG Time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-291465</wp:posOffset>
                </wp:positionH>
                <wp:positionV relativeFrom="paragraph">
                  <wp:posOffset>-20320</wp:posOffset>
                </wp:positionV>
                <wp:extent cx="1104900" cy="1143000"/>
                <wp:effectExtent l="381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8E0" w:rsidRDefault="000B58E0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7280" cy="1059180"/>
                                  <wp:effectExtent l="1905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2.95pt;margin-top:-1.6pt;width:87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" filled="f" stroked="f" strokeweight="0">
                <v:textbox inset="0,0,0,0">
                  <w:txbxContent>
                    <w:p w:rsidR="000B58E0" w:rsidRDefault="000B58E0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7280" cy="1059180"/>
                            <wp:effectExtent l="1905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7C03">
        <w:rPr>
          <w:rFonts w:ascii="CG Times" w:hAnsi="CG Times"/>
          <w:sz w:val="36"/>
        </w:rPr>
        <w:t xml:space="preserve">    United States Department of the Interior</w:t>
      </w:r>
    </w:p>
    <w:p w:rsidR="00851D70" w:rsidRPr="00763324" w:rsidRDefault="000F53ED">
      <w:pPr>
        <w:tabs>
          <w:tab w:val="center" w:pos="5040"/>
        </w:tabs>
        <w:suppressAutoHyphens/>
        <w:rPr>
          <w:rFonts w:ascii="CG Times" w:hAnsi="CG Times"/>
          <w:sz w:val="24"/>
          <w:szCs w:val="24"/>
        </w:rPr>
      </w:pPr>
      <w:r w:rsidRPr="00763324">
        <w:rPr>
          <w:rFonts w:ascii="CG Times" w:hAnsi="CG Times"/>
          <w:sz w:val="24"/>
          <w:szCs w:val="24"/>
        </w:rPr>
        <w:t xml:space="preserve">                                    </w:t>
      </w:r>
    </w:p>
    <w:p w:rsidR="003D7C03" w:rsidRPr="00593DD4" w:rsidRDefault="003D7C03" w:rsidP="00B617B6">
      <w:pPr>
        <w:tabs>
          <w:tab w:val="center" w:pos="5040"/>
        </w:tabs>
        <w:suppressAutoHyphens/>
        <w:jc w:val="center"/>
        <w:rPr>
          <w:rFonts w:ascii="CG Times" w:hAnsi="CG Times"/>
          <w:sz w:val="24"/>
          <w:szCs w:val="24"/>
        </w:rPr>
      </w:pPr>
      <w:r w:rsidRPr="00593DD4">
        <w:rPr>
          <w:rFonts w:ascii="CG Times" w:hAnsi="CG Times"/>
          <w:sz w:val="24"/>
          <w:szCs w:val="24"/>
        </w:rPr>
        <w:t>NATIONAL PARK SERVICE</w:t>
      </w:r>
    </w:p>
    <w:p w:rsidR="00593DD4" w:rsidRPr="00593DD4" w:rsidRDefault="00593DD4" w:rsidP="00B617B6">
      <w:pPr>
        <w:tabs>
          <w:tab w:val="center" w:pos="5040"/>
        </w:tabs>
        <w:suppressAutoHyphens/>
        <w:jc w:val="center"/>
        <w:rPr>
          <w:rFonts w:ascii="CG Times" w:hAnsi="CG Times"/>
          <w:caps/>
          <w:sz w:val="24"/>
        </w:rPr>
      </w:pPr>
      <w:r w:rsidRPr="00593DD4">
        <w:rPr>
          <w:rFonts w:ascii="CG Times" w:hAnsi="CG Times"/>
          <w:caps/>
          <w:sz w:val="24"/>
        </w:rPr>
        <w:t>National Capital Region</w:t>
      </w:r>
    </w:p>
    <w:p w:rsidR="00A94E66" w:rsidRDefault="00A94E66" w:rsidP="000F53ED">
      <w:pPr>
        <w:ind w:left="-90" w:hanging="180"/>
        <w:rPr>
          <w:rFonts w:ascii="Baskerville Old Face" w:hAnsi="Baskerville Old Face"/>
        </w:rPr>
      </w:pPr>
    </w:p>
    <w:p w:rsidR="00593DD4" w:rsidRDefault="00593DD4" w:rsidP="000F53ED">
      <w:pPr>
        <w:ind w:left="-90" w:hanging="180"/>
        <w:rPr>
          <w:rFonts w:ascii="Baskerville Old Face" w:hAnsi="Baskerville Old Face"/>
        </w:rPr>
      </w:pPr>
    </w:p>
    <w:p w:rsidR="00593DD4" w:rsidRDefault="00593DD4" w:rsidP="00593DD4">
      <w:pPr>
        <w:rPr>
          <w:sz w:val="14"/>
          <w:szCs w:val="14"/>
        </w:rPr>
      </w:pPr>
    </w:p>
    <w:p w:rsidR="002C5BC8" w:rsidRPr="00593DD4" w:rsidRDefault="002C5BC8" w:rsidP="002C5BC8">
      <w:pPr>
        <w:tabs>
          <w:tab w:val="num" w:pos="1080"/>
        </w:tabs>
        <w:jc w:val="center"/>
        <w:rPr>
          <w:rFonts w:ascii="Verdana" w:hAnsi="Verdana"/>
          <w:b/>
          <w:sz w:val="22"/>
          <w:szCs w:val="22"/>
        </w:rPr>
      </w:pPr>
      <w:r w:rsidRPr="00593DD4">
        <w:rPr>
          <w:rFonts w:ascii="Verdana" w:hAnsi="Verdana"/>
          <w:b/>
          <w:sz w:val="22"/>
          <w:szCs w:val="22"/>
        </w:rPr>
        <w:t>Chesapeake Watershed Cooperative Ecosystem Study Unit (CW CESU)</w:t>
      </w:r>
    </w:p>
    <w:p w:rsidR="004A23A0" w:rsidRPr="00593DD4" w:rsidRDefault="004A23A0" w:rsidP="004A23A0">
      <w:pPr>
        <w:tabs>
          <w:tab w:val="num" w:pos="1080"/>
        </w:tabs>
        <w:jc w:val="center"/>
        <w:rPr>
          <w:rFonts w:ascii="Verdana" w:hAnsi="Verdana"/>
          <w:b/>
          <w:sz w:val="22"/>
          <w:szCs w:val="22"/>
        </w:rPr>
      </w:pPr>
      <w:r w:rsidRPr="00593DD4">
        <w:rPr>
          <w:rFonts w:ascii="Verdana" w:hAnsi="Verdana"/>
          <w:b/>
          <w:sz w:val="22"/>
          <w:szCs w:val="22"/>
        </w:rPr>
        <w:t>And the</w:t>
      </w:r>
      <w:r w:rsidR="001773F7" w:rsidRPr="00593DD4">
        <w:rPr>
          <w:rFonts w:ascii="Verdana" w:hAnsi="Verdana"/>
          <w:b/>
          <w:sz w:val="22"/>
          <w:szCs w:val="22"/>
        </w:rPr>
        <w:t xml:space="preserve"> </w:t>
      </w:r>
      <w:r w:rsidR="00593DD4" w:rsidRPr="00593DD4">
        <w:rPr>
          <w:rFonts w:ascii="Verdana" w:hAnsi="Verdana" w:cstheme="minorHAnsi"/>
          <w:b/>
          <w:color w:val="222222"/>
          <w:sz w:val="22"/>
          <w:szCs w:val="22"/>
        </w:rPr>
        <w:t>George Washington Memorial Parkway (GWMP)</w:t>
      </w:r>
    </w:p>
    <w:p w:rsidR="002C5BC8" w:rsidRDefault="002C5BC8" w:rsidP="004A23A0">
      <w:pPr>
        <w:tabs>
          <w:tab w:val="num" w:pos="1080"/>
        </w:tabs>
        <w:rPr>
          <w:rFonts w:ascii="Verdana" w:hAnsi="Verdana"/>
          <w:b/>
        </w:rPr>
      </w:pPr>
    </w:p>
    <w:p w:rsidR="00B617B6" w:rsidRPr="00500CB7" w:rsidRDefault="00593DD4" w:rsidP="002C5BC8">
      <w:pPr>
        <w:tabs>
          <w:tab w:val="num" w:pos="108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Request for Proposals (RFP</w:t>
      </w:r>
      <w:r w:rsidR="004A23A0">
        <w:rPr>
          <w:rFonts w:ascii="Verdana" w:hAnsi="Verdana"/>
          <w:b/>
          <w:sz w:val="24"/>
          <w:szCs w:val="24"/>
        </w:rPr>
        <w:t>)</w:t>
      </w:r>
    </w:p>
    <w:p w:rsidR="002C5BC8" w:rsidRDefault="002C5BC8" w:rsidP="002C5BC8">
      <w:pPr>
        <w:tabs>
          <w:tab w:val="num" w:pos="1080"/>
        </w:tabs>
        <w:jc w:val="center"/>
        <w:rPr>
          <w:rFonts w:ascii="Verdana" w:hAnsi="Verdana"/>
          <w:b/>
        </w:rPr>
      </w:pPr>
    </w:p>
    <w:p w:rsidR="002C5BC8" w:rsidRPr="001773F7" w:rsidRDefault="002C5BC8" w:rsidP="00500CB7">
      <w:pPr>
        <w:ind w:hanging="270"/>
        <w:rPr>
          <w:rFonts w:ascii="Verdana" w:hAnsi="Verdana"/>
          <w:b/>
        </w:rPr>
      </w:pPr>
      <w:r w:rsidRPr="00593DD4">
        <w:rPr>
          <w:rFonts w:ascii="Verdana" w:hAnsi="Verdana"/>
          <w:b/>
          <w:sz w:val="22"/>
          <w:szCs w:val="22"/>
        </w:rPr>
        <w:t xml:space="preserve">Title: </w:t>
      </w:r>
      <w:r w:rsidR="001773F7" w:rsidRPr="00593DD4">
        <w:rPr>
          <w:rFonts w:ascii="Verdana" w:hAnsi="Verdana" w:cstheme="minorHAnsi"/>
          <w:b/>
          <w:color w:val="222222"/>
          <w:sz w:val="22"/>
          <w:szCs w:val="22"/>
        </w:rPr>
        <w:t>Park-</w:t>
      </w:r>
      <w:r w:rsidR="00526026">
        <w:rPr>
          <w:rFonts w:ascii="Verdana" w:hAnsi="Verdana" w:cstheme="minorHAnsi"/>
          <w:b/>
          <w:color w:val="222222"/>
          <w:sz w:val="24"/>
          <w:szCs w:val="24"/>
        </w:rPr>
        <w:t>W</w:t>
      </w:r>
      <w:r w:rsidR="001773F7" w:rsidRPr="001773F7">
        <w:rPr>
          <w:rFonts w:ascii="Verdana" w:hAnsi="Verdana" w:cstheme="minorHAnsi"/>
          <w:b/>
          <w:color w:val="222222"/>
          <w:sz w:val="24"/>
          <w:szCs w:val="24"/>
        </w:rPr>
        <w:t>ide Baseline Biological Inventory for the George Washington Memorial Parkway (GWMP)</w:t>
      </w:r>
    </w:p>
    <w:p w:rsidR="005D09E4" w:rsidRPr="001B3BE4" w:rsidRDefault="005D09E4" w:rsidP="00593DD4">
      <w:pPr>
        <w:rPr>
          <w:sz w:val="24"/>
          <w:szCs w:val="24"/>
        </w:rPr>
      </w:pPr>
      <w:bookmarkStart w:id="0" w:name="_GoBack"/>
      <w:bookmarkEnd w:id="0"/>
    </w:p>
    <w:p w:rsidR="00593DD4" w:rsidRDefault="00593DD4" w:rsidP="00526479">
      <w:pPr>
        <w:shd w:val="clear" w:color="auto" w:fill="FFFFFF"/>
        <w:ind w:left="-270"/>
        <w:rPr>
          <w:rFonts w:cstheme="minorHAnsi"/>
          <w:color w:val="222222"/>
          <w:sz w:val="24"/>
          <w:szCs w:val="24"/>
        </w:rPr>
      </w:pPr>
      <w:r w:rsidRPr="00593DD4">
        <w:rPr>
          <w:rFonts w:cstheme="minorHAnsi"/>
          <w:b/>
          <w:color w:val="222222"/>
          <w:sz w:val="24"/>
          <w:szCs w:val="24"/>
        </w:rPr>
        <w:t xml:space="preserve">A response to this Request for Proposals is due May 15, 2014 via Email to </w:t>
      </w:r>
      <w:hyperlink r:id="rId13" w:history="1">
        <w:r w:rsidRPr="00593DD4">
          <w:rPr>
            <w:rStyle w:val="Hyperlink"/>
            <w:rFonts w:cstheme="minorHAnsi"/>
            <w:b/>
            <w:sz w:val="24"/>
            <w:szCs w:val="24"/>
          </w:rPr>
          <w:t>Erik_Oberg@nps.gov</w:t>
        </w:r>
      </w:hyperlink>
      <w:r>
        <w:rPr>
          <w:rFonts w:cstheme="minorHAnsi"/>
          <w:color w:val="222222"/>
          <w:sz w:val="24"/>
          <w:szCs w:val="24"/>
        </w:rPr>
        <w:t>.</w:t>
      </w:r>
    </w:p>
    <w:p w:rsidR="00593DD4" w:rsidRDefault="00593DD4" w:rsidP="00526479">
      <w:pPr>
        <w:shd w:val="clear" w:color="auto" w:fill="FFFFFF"/>
        <w:ind w:left="-270"/>
        <w:rPr>
          <w:rFonts w:cstheme="minorHAnsi"/>
          <w:color w:val="222222"/>
          <w:sz w:val="24"/>
          <w:szCs w:val="24"/>
        </w:rPr>
      </w:pPr>
    </w:p>
    <w:p w:rsidR="00593DD4" w:rsidRPr="00C87DF1" w:rsidRDefault="00593DD4" w:rsidP="00526479">
      <w:pPr>
        <w:shd w:val="clear" w:color="auto" w:fill="FFFFFF"/>
        <w:ind w:left="-270"/>
        <w:rPr>
          <w:rFonts w:cstheme="minorHAnsi"/>
          <w:color w:val="222222"/>
          <w:sz w:val="24"/>
          <w:szCs w:val="24"/>
        </w:rPr>
      </w:pPr>
      <w:r w:rsidRPr="00C87DF1">
        <w:rPr>
          <w:rFonts w:cstheme="minorHAnsi"/>
          <w:color w:val="222222"/>
          <w:sz w:val="24"/>
          <w:szCs w:val="24"/>
        </w:rPr>
        <w:t>I am coordinating a park-wide baseline biological inventory here at the George Washington Memorial Parkway (GWMP), a part of the National Park Service</w:t>
      </w:r>
      <w:r>
        <w:rPr>
          <w:rFonts w:cstheme="minorHAnsi"/>
          <w:color w:val="222222"/>
          <w:sz w:val="24"/>
          <w:szCs w:val="24"/>
        </w:rPr>
        <w:t xml:space="preserve"> in the National Capital Region</w:t>
      </w:r>
      <w:r w:rsidRPr="00C87DF1">
        <w:rPr>
          <w:rFonts w:cstheme="minorHAnsi"/>
          <w:color w:val="222222"/>
          <w:sz w:val="24"/>
          <w:szCs w:val="24"/>
        </w:rPr>
        <w:t xml:space="preserve">. 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C87DF1">
        <w:rPr>
          <w:rFonts w:cstheme="minorHAnsi"/>
          <w:color w:val="222222"/>
          <w:sz w:val="24"/>
          <w:szCs w:val="24"/>
        </w:rPr>
        <w:t>We have recently documented our 5,000th species as a result of these efforts.</w:t>
      </w:r>
    </w:p>
    <w:p w:rsidR="00593DD4" w:rsidRPr="00C87DF1" w:rsidRDefault="00593DD4" w:rsidP="00526479">
      <w:pPr>
        <w:shd w:val="clear" w:color="auto" w:fill="FFFFFF"/>
        <w:ind w:left="-270"/>
        <w:rPr>
          <w:rFonts w:cstheme="minorHAnsi"/>
          <w:color w:val="222222"/>
          <w:sz w:val="24"/>
          <w:szCs w:val="24"/>
        </w:rPr>
      </w:pPr>
    </w:p>
    <w:p w:rsidR="00593DD4" w:rsidRPr="00C87DF1" w:rsidRDefault="00593DD4" w:rsidP="00526479">
      <w:pPr>
        <w:shd w:val="clear" w:color="auto" w:fill="FFFFFF"/>
        <w:ind w:left="-27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W</w:t>
      </w:r>
      <w:r w:rsidRPr="00C87DF1">
        <w:rPr>
          <w:rFonts w:cstheme="minorHAnsi"/>
          <w:color w:val="222222"/>
          <w:sz w:val="24"/>
          <w:szCs w:val="24"/>
        </w:rPr>
        <w:t xml:space="preserve">e have approximately 500 preserved alcohol vials of malaise trap </w:t>
      </w:r>
      <w:proofErr w:type="spellStart"/>
      <w:r w:rsidRPr="00C87DF1">
        <w:rPr>
          <w:rFonts w:cstheme="minorHAnsi"/>
          <w:color w:val="222222"/>
          <w:sz w:val="24"/>
          <w:szCs w:val="24"/>
        </w:rPr>
        <w:t>Homopteran</w:t>
      </w:r>
      <w:proofErr w:type="spellEnd"/>
      <w:r w:rsidRPr="00C87DF1">
        <w:rPr>
          <w:rFonts w:cstheme="minorHAnsi"/>
          <w:color w:val="222222"/>
          <w:sz w:val="24"/>
          <w:szCs w:val="24"/>
        </w:rPr>
        <w:t xml:space="preserve"> (hopper) material</w:t>
      </w:r>
      <w:r>
        <w:rPr>
          <w:rFonts w:cstheme="minorHAnsi"/>
          <w:color w:val="222222"/>
          <w:sz w:val="24"/>
          <w:szCs w:val="24"/>
        </w:rPr>
        <w:t xml:space="preserve"> collected along the GWMP</w:t>
      </w:r>
      <w:r w:rsidRPr="00C87DF1">
        <w:rPr>
          <w:rFonts w:cstheme="minorHAnsi"/>
          <w:color w:val="222222"/>
          <w:sz w:val="24"/>
          <w:szCs w:val="24"/>
        </w:rPr>
        <w:t>.</w:t>
      </w:r>
      <w:r>
        <w:rPr>
          <w:rFonts w:cstheme="minorHAnsi"/>
          <w:color w:val="222222"/>
          <w:sz w:val="24"/>
          <w:szCs w:val="24"/>
        </w:rPr>
        <w:t xml:space="preserve">  </w:t>
      </w:r>
      <w:r w:rsidRPr="00C87DF1">
        <w:rPr>
          <w:rFonts w:cstheme="minorHAnsi"/>
          <w:color w:val="222222"/>
          <w:sz w:val="24"/>
          <w:szCs w:val="24"/>
        </w:rPr>
        <w:t xml:space="preserve">Most of the material was collected from Dyke Marsh Wildlife Preserve. 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C87DF1">
        <w:rPr>
          <w:rFonts w:cstheme="minorHAnsi"/>
          <w:color w:val="222222"/>
          <w:sz w:val="24"/>
          <w:szCs w:val="24"/>
        </w:rPr>
        <w:t>This site will soon undergo a</w:t>
      </w:r>
      <w:r>
        <w:rPr>
          <w:rFonts w:cstheme="minorHAnsi"/>
          <w:color w:val="222222"/>
          <w:sz w:val="24"/>
          <w:szCs w:val="24"/>
        </w:rPr>
        <w:t xml:space="preserve"> 25 million dollar restoration. </w:t>
      </w:r>
      <w:hyperlink r:id="rId14" w:tgtFrame="_blank" w:history="1">
        <w:r w:rsidRPr="00F1171F">
          <w:rPr>
            <w:rFonts w:cstheme="minorHAnsi"/>
            <w:color w:val="1155CC"/>
            <w:sz w:val="24"/>
            <w:szCs w:val="24"/>
            <w:u w:val="single"/>
          </w:rPr>
          <w:t>www.nps.gov/dmwp</w:t>
        </w:r>
      </w:hyperlink>
    </w:p>
    <w:p w:rsidR="00593DD4" w:rsidRPr="00C87DF1" w:rsidRDefault="00593DD4" w:rsidP="00526479">
      <w:pPr>
        <w:shd w:val="clear" w:color="auto" w:fill="FFFFFF"/>
        <w:ind w:left="-270"/>
        <w:rPr>
          <w:rFonts w:cstheme="minorHAnsi"/>
          <w:color w:val="222222"/>
          <w:sz w:val="24"/>
          <w:szCs w:val="24"/>
        </w:rPr>
      </w:pPr>
    </w:p>
    <w:p w:rsidR="00593DD4" w:rsidRPr="00C87DF1" w:rsidRDefault="00593DD4" w:rsidP="00526479">
      <w:pPr>
        <w:shd w:val="clear" w:color="auto" w:fill="FFFFFF"/>
        <w:ind w:left="-270"/>
        <w:rPr>
          <w:rFonts w:cstheme="minorHAnsi"/>
          <w:color w:val="222222"/>
          <w:sz w:val="24"/>
          <w:szCs w:val="24"/>
        </w:rPr>
      </w:pPr>
      <w:r w:rsidRPr="00C87DF1">
        <w:rPr>
          <w:rFonts w:cstheme="minorHAnsi"/>
          <w:color w:val="222222"/>
          <w:sz w:val="24"/>
          <w:szCs w:val="24"/>
        </w:rPr>
        <w:t xml:space="preserve">We would like to have this material identified to species to the greatest extent possible. 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C87DF1">
        <w:rPr>
          <w:rFonts w:cstheme="minorHAnsi"/>
          <w:color w:val="222222"/>
          <w:sz w:val="24"/>
          <w:szCs w:val="24"/>
        </w:rPr>
        <w:t xml:space="preserve">Please see attached photo of a typical sample (although many samples contain far fewer specimens). 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C87DF1">
        <w:rPr>
          <w:rFonts w:cstheme="minorHAnsi"/>
          <w:color w:val="222222"/>
          <w:sz w:val="24"/>
          <w:szCs w:val="24"/>
        </w:rPr>
        <w:t xml:space="preserve">I understand that malaise material captures a wide range of families, many of which have different experts to identify them. 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C87DF1">
        <w:rPr>
          <w:rFonts w:cstheme="minorHAnsi"/>
          <w:color w:val="222222"/>
          <w:sz w:val="24"/>
          <w:szCs w:val="24"/>
        </w:rPr>
        <w:t>We have</w:t>
      </w:r>
      <w:r>
        <w:rPr>
          <w:rFonts w:cstheme="minorHAnsi"/>
          <w:color w:val="222222"/>
          <w:sz w:val="24"/>
          <w:szCs w:val="24"/>
        </w:rPr>
        <w:t xml:space="preserve"> an amount</w:t>
      </w:r>
      <w:r w:rsidRPr="00C87DF1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 xml:space="preserve">not to exceed </w:t>
      </w:r>
      <w:r w:rsidRPr="00C87DF1">
        <w:rPr>
          <w:rFonts w:cstheme="minorHAnsi"/>
          <w:color w:val="222222"/>
          <w:sz w:val="24"/>
          <w:szCs w:val="24"/>
        </w:rPr>
        <w:t>$7,100</w:t>
      </w:r>
      <w:r>
        <w:rPr>
          <w:rFonts w:cstheme="minorHAnsi"/>
          <w:color w:val="222222"/>
          <w:sz w:val="24"/>
          <w:szCs w:val="24"/>
        </w:rPr>
        <w:t>, including overhead,</w:t>
      </w:r>
      <w:r w:rsidRPr="00C87DF1">
        <w:rPr>
          <w:rFonts w:cstheme="minorHAnsi"/>
          <w:color w:val="222222"/>
          <w:sz w:val="24"/>
          <w:szCs w:val="24"/>
        </w:rPr>
        <w:t xml:space="preserve"> to accomplish as much work as possible</w:t>
      </w:r>
      <w:r>
        <w:rPr>
          <w:rFonts w:cstheme="minorHAnsi"/>
          <w:color w:val="222222"/>
          <w:sz w:val="24"/>
          <w:szCs w:val="24"/>
        </w:rPr>
        <w:t xml:space="preserve"> identifying the specimens</w:t>
      </w:r>
      <w:r w:rsidRPr="00C87DF1">
        <w:rPr>
          <w:rFonts w:cstheme="minorHAnsi"/>
          <w:color w:val="222222"/>
          <w:sz w:val="24"/>
          <w:szCs w:val="24"/>
        </w:rPr>
        <w:t>.</w:t>
      </w:r>
    </w:p>
    <w:p w:rsidR="00593DD4" w:rsidRPr="00C87DF1" w:rsidRDefault="00593DD4" w:rsidP="00526479">
      <w:pPr>
        <w:shd w:val="clear" w:color="auto" w:fill="FFFFFF"/>
        <w:ind w:left="-270"/>
        <w:rPr>
          <w:rFonts w:cstheme="minorHAnsi"/>
          <w:color w:val="222222"/>
          <w:sz w:val="24"/>
          <w:szCs w:val="24"/>
        </w:rPr>
      </w:pPr>
    </w:p>
    <w:p w:rsidR="00593DD4" w:rsidRPr="00C87DF1" w:rsidRDefault="00593DD4" w:rsidP="00526479">
      <w:pPr>
        <w:shd w:val="clear" w:color="auto" w:fill="FFFFFF"/>
        <w:ind w:left="-270"/>
        <w:rPr>
          <w:rFonts w:cstheme="minorHAnsi"/>
          <w:color w:val="222222"/>
          <w:sz w:val="24"/>
          <w:szCs w:val="24"/>
        </w:rPr>
      </w:pPr>
      <w:r w:rsidRPr="00C87DF1">
        <w:rPr>
          <w:rFonts w:cstheme="minorHAnsi"/>
          <w:color w:val="222222"/>
          <w:sz w:val="24"/>
          <w:szCs w:val="24"/>
        </w:rPr>
        <w:t xml:space="preserve">Project </w:t>
      </w:r>
      <w:r>
        <w:rPr>
          <w:rFonts w:cstheme="minorHAnsi"/>
          <w:color w:val="222222"/>
          <w:sz w:val="24"/>
          <w:szCs w:val="24"/>
        </w:rPr>
        <w:t>products</w:t>
      </w:r>
      <w:r w:rsidRPr="00C87DF1">
        <w:rPr>
          <w:rFonts w:cstheme="minorHAnsi"/>
          <w:color w:val="222222"/>
          <w:sz w:val="24"/>
          <w:szCs w:val="24"/>
        </w:rPr>
        <w:t xml:space="preserve"> must include:</w:t>
      </w:r>
    </w:p>
    <w:p w:rsidR="00593DD4" w:rsidRPr="00C87DF1" w:rsidRDefault="00593DD4" w:rsidP="00526479">
      <w:pPr>
        <w:shd w:val="clear" w:color="auto" w:fill="FFFFFF"/>
        <w:spacing w:before="100" w:beforeAutospacing="1" w:after="100" w:afterAutospacing="1"/>
        <w:ind w:left="-270"/>
        <w:rPr>
          <w:rFonts w:cstheme="minorHAnsi"/>
          <w:color w:val="222222"/>
          <w:sz w:val="24"/>
          <w:szCs w:val="24"/>
        </w:rPr>
      </w:pPr>
      <w:r w:rsidRPr="00C87DF1">
        <w:rPr>
          <w:rFonts w:cstheme="minorHAnsi"/>
          <w:color w:val="222222"/>
          <w:sz w:val="24"/>
          <w:szCs w:val="24"/>
        </w:rPr>
        <w:t>1)</w:t>
      </w:r>
      <w:r>
        <w:rPr>
          <w:rFonts w:cstheme="minorHAnsi"/>
          <w:color w:val="222222"/>
          <w:sz w:val="24"/>
          <w:szCs w:val="24"/>
        </w:rPr>
        <w:t xml:space="preserve"> I</w:t>
      </w:r>
      <w:r w:rsidRPr="00C87DF1">
        <w:rPr>
          <w:rFonts w:cstheme="minorHAnsi"/>
          <w:color w:val="222222"/>
          <w:sz w:val="24"/>
          <w:szCs w:val="24"/>
        </w:rPr>
        <w:t>nterim and final report</w:t>
      </w:r>
      <w:r>
        <w:rPr>
          <w:rFonts w:cstheme="minorHAnsi"/>
          <w:color w:val="222222"/>
          <w:sz w:val="24"/>
          <w:szCs w:val="24"/>
        </w:rPr>
        <w:t>s</w:t>
      </w:r>
      <w:r w:rsidRPr="00C87DF1">
        <w:rPr>
          <w:rFonts w:cstheme="minorHAnsi"/>
          <w:color w:val="222222"/>
          <w:sz w:val="24"/>
          <w:szCs w:val="24"/>
        </w:rPr>
        <w:t>, submitted as both hard copy and electronically, will include an abstract, introduction, study site, methods, and discussion sections along with a spreadsheet checklist with individual fields for family, genus, and species names, common names (when known), date of collection, habitat and sites documented within the park, a measure of abundance (with notation of state and national rarity), dates of occurrence/observations/flight periods, larval host (if known),  range within Virginia, and notes on harmful or non-native species.</w:t>
      </w:r>
      <w:r>
        <w:rPr>
          <w:rFonts w:cstheme="minorHAnsi"/>
          <w:color w:val="222222"/>
          <w:sz w:val="24"/>
          <w:szCs w:val="24"/>
        </w:rPr>
        <w:t xml:space="preserve"> </w:t>
      </w:r>
      <w:proofErr w:type="gramStart"/>
      <w:r>
        <w:rPr>
          <w:rFonts w:cstheme="minorHAnsi"/>
          <w:color w:val="222222"/>
          <w:sz w:val="24"/>
          <w:szCs w:val="24"/>
        </w:rPr>
        <w:t>Interim report due one year after signing of CESU agreement.</w:t>
      </w:r>
      <w:proofErr w:type="gramEnd"/>
      <w:r>
        <w:rPr>
          <w:rFonts w:cstheme="minorHAnsi"/>
          <w:color w:val="222222"/>
          <w:sz w:val="24"/>
          <w:szCs w:val="24"/>
        </w:rPr>
        <w:t xml:space="preserve"> </w:t>
      </w:r>
      <w:proofErr w:type="gramStart"/>
      <w:r>
        <w:rPr>
          <w:rFonts w:cstheme="minorHAnsi"/>
          <w:color w:val="222222"/>
          <w:sz w:val="24"/>
          <w:szCs w:val="24"/>
        </w:rPr>
        <w:t>Final Report due eighteen months after signing of CESU agreement.</w:t>
      </w:r>
      <w:proofErr w:type="gramEnd"/>
    </w:p>
    <w:p w:rsidR="00593DD4" w:rsidRDefault="00593DD4" w:rsidP="00526479">
      <w:pPr>
        <w:shd w:val="clear" w:color="auto" w:fill="FFFFFF"/>
        <w:spacing w:before="100" w:beforeAutospacing="1" w:after="100" w:afterAutospacing="1"/>
        <w:ind w:left="-270"/>
        <w:rPr>
          <w:rFonts w:cstheme="minorHAnsi"/>
          <w:color w:val="222222"/>
          <w:sz w:val="24"/>
          <w:szCs w:val="24"/>
        </w:rPr>
      </w:pPr>
      <w:r w:rsidRPr="00C87DF1">
        <w:rPr>
          <w:rFonts w:cstheme="minorHAnsi"/>
          <w:color w:val="222222"/>
          <w:sz w:val="24"/>
          <w:szCs w:val="24"/>
        </w:rPr>
        <w:t>2) Review all vials (</w:t>
      </w:r>
      <w:r>
        <w:rPr>
          <w:rFonts w:cstheme="minorHAnsi"/>
          <w:color w:val="222222"/>
          <w:sz w:val="24"/>
          <w:szCs w:val="24"/>
        </w:rPr>
        <w:t>a</w:t>
      </w:r>
      <w:r w:rsidRPr="00C87DF1">
        <w:rPr>
          <w:rFonts w:cstheme="minorHAnsi"/>
          <w:color w:val="222222"/>
          <w:sz w:val="24"/>
          <w:szCs w:val="24"/>
        </w:rPr>
        <w:t>pprox. 500 vials)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C87DF1">
        <w:rPr>
          <w:rFonts w:cstheme="minorHAnsi"/>
          <w:color w:val="222222"/>
          <w:sz w:val="24"/>
          <w:szCs w:val="24"/>
        </w:rPr>
        <w:t>of preserved specimens currently in the GWMP Natural Resource Management office, mount, label, and determin</w:t>
      </w:r>
      <w:r>
        <w:rPr>
          <w:rFonts w:cstheme="minorHAnsi"/>
          <w:color w:val="222222"/>
          <w:sz w:val="24"/>
          <w:szCs w:val="24"/>
        </w:rPr>
        <w:t>e</w:t>
      </w:r>
      <w:r w:rsidRPr="00C87DF1">
        <w:rPr>
          <w:rFonts w:cstheme="minorHAnsi"/>
          <w:color w:val="222222"/>
          <w:sz w:val="24"/>
          <w:szCs w:val="24"/>
        </w:rPr>
        <w:t xml:space="preserve"> to species </w:t>
      </w:r>
      <w:r>
        <w:rPr>
          <w:rFonts w:cstheme="minorHAnsi"/>
          <w:color w:val="222222"/>
          <w:sz w:val="24"/>
          <w:szCs w:val="24"/>
        </w:rPr>
        <w:t xml:space="preserve">level </w:t>
      </w:r>
      <w:r w:rsidRPr="00C87DF1">
        <w:rPr>
          <w:rFonts w:cstheme="minorHAnsi"/>
          <w:color w:val="222222"/>
          <w:sz w:val="24"/>
          <w:szCs w:val="24"/>
        </w:rPr>
        <w:t>a</w:t>
      </w:r>
      <w:r>
        <w:rPr>
          <w:rFonts w:cstheme="minorHAnsi"/>
          <w:color w:val="222222"/>
          <w:sz w:val="24"/>
          <w:szCs w:val="24"/>
        </w:rPr>
        <w:t>ll unique specimens.</w:t>
      </w:r>
      <w:r w:rsidRPr="00C87DF1">
        <w:rPr>
          <w:rFonts w:cstheme="minorHAnsi"/>
          <w:color w:val="222222"/>
          <w:sz w:val="24"/>
          <w:szCs w:val="24"/>
        </w:rPr>
        <w:t xml:space="preserve"> </w:t>
      </w:r>
    </w:p>
    <w:p w:rsidR="00593DD4" w:rsidRDefault="00593DD4" w:rsidP="00526479">
      <w:pPr>
        <w:shd w:val="clear" w:color="auto" w:fill="FFFFFF"/>
        <w:spacing w:before="100" w:beforeAutospacing="1" w:after="100" w:afterAutospacing="1"/>
        <w:ind w:left="-27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3) Create a</w:t>
      </w:r>
      <w:r w:rsidRPr="00C87DF1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 xml:space="preserve">synoptic </w:t>
      </w:r>
      <w:r w:rsidRPr="00C87DF1">
        <w:rPr>
          <w:rFonts w:cstheme="minorHAnsi"/>
          <w:color w:val="222222"/>
          <w:sz w:val="24"/>
          <w:szCs w:val="24"/>
        </w:rPr>
        <w:t>voucher collection representing up to 5 of each species found during the survey. Males and females will be represented when available for species exhibiting sexual dimorphism. These will be delivered in standard size mounting case</w:t>
      </w:r>
      <w:r>
        <w:rPr>
          <w:rFonts w:cstheme="minorHAnsi"/>
          <w:color w:val="222222"/>
          <w:sz w:val="24"/>
          <w:szCs w:val="24"/>
        </w:rPr>
        <w:t xml:space="preserve">s using archival-quality </w:t>
      </w:r>
      <w:r>
        <w:rPr>
          <w:rFonts w:cstheme="minorHAnsi"/>
          <w:color w:val="222222"/>
          <w:sz w:val="24"/>
          <w:szCs w:val="24"/>
        </w:rPr>
        <w:lastRenderedPageBreak/>
        <w:t>materials</w:t>
      </w:r>
      <w:r w:rsidRPr="00C87DF1">
        <w:rPr>
          <w:rFonts w:cstheme="minorHAnsi"/>
          <w:color w:val="222222"/>
          <w:sz w:val="24"/>
          <w:szCs w:val="24"/>
        </w:rPr>
        <w:t>."</w:t>
      </w:r>
      <w:r>
        <w:rPr>
          <w:rFonts w:cstheme="minorHAnsi"/>
          <w:color w:val="222222"/>
          <w:sz w:val="24"/>
          <w:szCs w:val="24"/>
        </w:rPr>
        <w:t xml:space="preserve"> Material will be cataloged and housed by the National Park Service. Holotypes may be loaned for new species descriptions through a loan agreement with the National Park Service.</w:t>
      </w:r>
    </w:p>
    <w:p w:rsidR="00593DD4" w:rsidRPr="00C87DF1" w:rsidRDefault="00593DD4" w:rsidP="00526479">
      <w:pPr>
        <w:shd w:val="clear" w:color="auto" w:fill="FFFFFF"/>
        <w:spacing w:before="100" w:beforeAutospacing="1" w:after="100" w:afterAutospacing="1"/>
        <w:ind w:left="-27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4</w:t>
      </w:r>
      <w:r w:rsidRPr="00C87DF1">
        <w:rPr>
          <w:rFonts w:cstheme="minorHAnsi"/>
          <w:color w:val="222222"/>
          <w:sz w:val="24"/>
          <w:szCs w:val="24"/>
        </w:rPr>
        <w:t xml:space="preserve">) </w:t>
      </w:r>
      <w:r>
        <w:rPr>
          <w:rFonts w:cstheme="minorHAnsi"/>
          <w:color w:val="222222"/>
          <w:sz w:val="24"/>
          <w:szCs w:val="24"/>
        </w:rPr>
        <w:t xml:space="preserve">Complete and submit </w:t>
      </w:r>
      <w:r w:rsidRPr="00C87DF1">
        <w:rPr>
          <w:rFonts w:cstheme="minorHAnsi"/>
          <w:color w:val="222222"/>
          <w:sz w:val="24"/>
          <w:szCs w:val="24"/>
        </w:rPr>
        <w:t>Element Occurrence Forms</w:t>
      </w:r>
      <w:r>
        <w:rPr>
          <w:rFonts w:cstheme="minorHAnsi"/>
          <w:color w:val="222222"/>
          <w:sz w:val="24"/>
          <w:szCs w:val="24"/>
        </w:rPr>
        <w:t xml:space="preserve"> to Virginia Natural Heritage </w:t>
      </w:r>
      <w:r w:rsidRPr="00C87DF1">
        <w:rPr>
          <w:rFonts w:cstheme="minorHAnsi"/>
          <w:color w:val="222222"/>
          <w:sz w:val="24"/>
          <w:szCs w:val="24"/>
        </w:rPr>
        <w:t>for any occurrences of rare or state-listed species.</w:t>
      </w:r>
    </w:p>
    <w:p w:rsidR="00593DD4" w:rsidRPr="007413A2" w:rsidRDefault="00593DD4" w:rsidP="00526479">
      <w:pPr>
        <w:shd w:val="clear" w:color="auto" w:fill="FFFFFF"/>
        <w:spacing w:before="100" w:beforeAutospacing="1" w:after="100" w:afterAutospacing="1"/>
        <w:ind w:left="-270"/>
        <w:rPr>
          <w:rFonts w:cstheme="minorHAnsi"/>
          <w:sz w:val="24"/>
          <w:szCs w:val="24"/>
          <w:shd w:val="clear" w:color="auto" w:fill="FFFFCC"/>
        </w:rPr>
      </w:pPr>
      <w:r>
        <w:rPr>
          <w:rFonts w:cstheme="minorHAnsi"/>
          <w:color w:val="222222"/>
          <w:sz w:val="24"/>
          <w:szCs w:val="24"/>
        </w:rPr>
        <w:t>5</w:t>
      </w:r>
      <w:r w:rsidRPr="00C87DF1">
        <w:rPr>
          <w:rFonts w:cstheme="minorHAnsi"/>
          <w:color w:val="222222"/>
          <w:sz w:val="24"/>
          <w:szCs w:val="24"/>
        </w:rPr>
        <w:t xml:space="preserve">) Provide </w:t>
      </w:r>
      <w:r>
        <w:rPr>
          <w:rFonts w:cstheme="minorHAnsi"/>
          <w:color w:val="222222"/>
          <w:sz w:val="24"/>
          <w:szCs w:val="24"/>
        </w:rPr>
        <w:t xml:space="preserve">high resolution (minimum 600 dpi, six </w:t>
      </w:r>
      <w:proofErr w:type="gramStart"/>
      <w:r>
        <w:rPr>
          <w:rFonts w:cstheme="minorHAnsi"/>
          <w:color w:val="222222"/>
          <w:sz w:val="24"/>
          <w:szCs w:val="24"/>
        </w:rPr>
        <w:t>megapixel</w:t>
      </w:r>
      <w:proofErr w:type="gramEnd"/>
      <w:r>
        <w:rPr>
          <w:rFonts w:cstheme="minorHAnsi"/>
          <w:color w:val="222222"/>
          <w:sz w:val="24"/>
          <w:szCs w:val="24"/>
        </w:rPr>
        <w:t xml:space="preserve">) photos of 50 most common </w:t>
      </w:r>
      <w:proofErr w:type="spellStart"/>
      <w:r w:rsidRPr="00B5129F">
        <w:rPr>
          <w:rFonts w:cstheme="minorHAnsi"/>
          <w:color w:val="222222"/>
          <w:sz w:val="24"/>
          <w:szCs w:val="24"/>
          <w:shd w:val="clear" w:color="auto" w:fill="FFFFCC"/>
        </w:rPr>
        <w:t>Homopterans</w:t>
      </w:r>
      <w:proofErr w:type="spellEnd"/>
      <w:r w:rsidRPr="00B5129F">
        <w:rPr>
          <w:rFonts w:cstheme="minorHAnsi"/>
          <w:color w:val="222222"/>
          <w:sz w:val="24"/>
          <w:szCs w:val="24"/>
          <w:shd w:val="clear" w:color="auto" w:fill="FFFFCC"/>
        </w:rPr>
        <w:t xml:space="preserve"> of the GWMP. </w:t>
      </w:r>
      <w:r w:rsidRPr="007413A2">
        <w:rPr>
          <w:rFonts w:cstheme="minorHAnsi"/>
          <w:sz w:val="24"/>
          <w:szCs w:val="24"/>
          <w:shd w:val="clear" w:color="auto" w:fill="FFFFCC"/>
        </w:rPr>
        <w:t>These will be used for education, print and web applications.</w:t>
      </w:r>
    </w:p>
    <w:p w:rsidR="00593DD4" w:rsidRDefault="00593DD4" w:rsidP="00526479">
      <w:pPr>
        <w:shd w:val="clear" w:color="auto" w:fill="FFFFFF"/>
        <w:spacing w:before="100" w:beforeAutospacing="1" w:after="100" w:afterAutospacing="1"/>
        <w:ind w:left="-27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6</w:t>
      </w:r>
      <w:r w:rsidRPr="00C87DF1">
        <w:rPr>
          <w:rFonts w:cstheme="minorHAnsi"/>
          <w:color w:val="222222"/>
          <w:sz w:val="24"/>
          <w:szCs w:val="24"/>
        </w:rPr>
        <w:t xml:space="preserve">) Make recommendations for </w:t>
      </w:r>
      <w:r>
        <w:rPr>
          <w:rFonts w:cstheme="minorHAnsi"/>
          <w:color w:val="222222"/>
          <w:sz w:val="24"/>
          <w:szCs w:val="24"/>
        </w:rPr>
        <w:t xml:space="preserve">a subsequent or follow up, targeted collection of </w:t>
      </w:r>
      <w:proofErr w:type="spellStart"/>
      <w:r w:rsidRPr="00C87DF1">
        <w:rPr>
          <w:rFonts w:cstheme="minorHAnsi"/>
          <w:color w:val="222222"/>
          <w:sz w:val="24"/>
          <w:szCs w:val="24"/>
          <w:shd w:val="clear" w:color="auto" w:fill="FFFFCC"/>
        </w:rPr>
        <w:t>Homopterans</w:t>
      </w:r>
      <w:proofErr w:type="spellEnd"/>
      <w:r>
        <w:rPr>
          <w:rFonts w:cstheme="minorHAnsi"/>
          <w:color w:val="222222"/>
          <w:sz w:val="24"/>
          <w:szCs w:val="24"/>
        </w:rPr>
        <w:t xml:space="preserve"> </w:t>
      </w:r>
      <w:r w:rsidRPr="00C87DF1">
        <w:rPr>
          <w:rFonts w:cstheme="minorHAnsi"/>
          <w:color w:val="222222"/>
          <w:sz w:val="24"/>
          <w:szCs w:val="24"/>
        </w:rPr>
        <w:t>groups suspected to occur on the GWMP but not represented in the preserved material.</w:t>
      </w:r>
    </w:p>
    <w:p w:rsidR="00593DD4" w:rsidRPr="00C87DF1" w:rsidRDefault="00593DD4" w:rsidP="00526479">
      <w:pPr>
        <w:shd w:val="clear" w:color="auto" w:fill="FFFFFF"/>
        <w:spacing w:before="100" w:beforeAutospacing="1" w:after="100" w:afterAutospacing="1"/>
        <w:ind w:left="-27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7</w:t>
      </w:r>
      <w:r w:rsidRPr="00C87DF1">
        <w:rPr>
          <w:rFonts w:cstheme="minorHAnsi"/>
          <w:color w:val="222222"/>
          <w:sz w:val="24"/>
          <w:szCs w:val="24"/>
        </w:rPr>
        <w:t xml:space="preserve">) </w:t>
      </w:r>
      <w:r>
        <w:rPr>
          <w:rFonts w:cstheme="minorHAnsi"/>
          <w:color w:val="222222"/>
          <w:sz w:val="24"/>
          <w:szCs w:val="24"/>
        </w:rPr>
        <w:t xml:space="preserve">Include </w:t>
      </w:r>
      <w:r w:rsidRPr="00C87DF1">
        <w:rPr>
          <w:rFonts w:cstheme="minorHAnsi"/>
          <w:color w:val="222222"/>
          <w:sz w:val="24"/>
          <w:szCs w:val="24"/>
        </w:rPr>
        <w:t>GPS location coordinates</w:t>
      </w:r>
      <w:r>
        <w:rPr>
          <w:rFonts w:cstheme="minorHAnsi"/>
          <w:color w:val="222222"/>
          <w:sz w:val="24"/>
          <w:szCs w:val="24"/>
        </w:rPr>
        <w:t xml:space="preserve"> in Excel format</w:t>
      </w:r>
      <w:r w:rsidRPr="00C87DF1">
        <w:rPr>
          <w:rFonts w:cstheme="minorHAnsi"/>
          <w:color w:val="222222"/>
          <w:sz w:val="24"/>
          <w:szCs w:val="24"/>
        </w:rPr>
        <w:t xml:space="preserve"> for notable detections or observations</w:t>
      </w:r>
      <w:r>
        <w:rPr>
          <w:rFonts w:cstheme="minorHAnsi"/>
          <w:color w:val="222222"/>
          <w:sz w:val="24"/>
          <w:szCs w:val="24"/>
        </w:rPr>
        <w:t xml:space="preserve"> recorded during targeted collection efforts</w:t>
      </w:r>
      <w:r w:rsidRPr="00C87DF1">
        <w:rPr>
          <w:rFonts w:cstheme="minorHAnsi"/>
          <w:color w:val="222222"/>
          <w:sz w:val="24"/>
          <w:szCs w:val="24"/>
        </w:rPr>
        <w:t>.</w:t>
      </w:r>
      <w:r>
        <w:rPr>
          <w:rFonts w:cstheme="minorHAnsi"/>
          <w:color w:val="222222"/>
          <w:sz w:val="24"/>
          <w:szCs w:val="24"/>
        </w:rPr>
        <w:t xml:space="preserve"> This work will be completed on site by in NPS staff and data entry completed by selected principal investigator. </w:t>
      </w:r>
    </w:p>
    <w:p w:rsidR="00593DD4" w:rsidRPr="00C87DF1" w:rsidRDefault="00593DD4" w:rsidP="00526479">
      <w:pPr>
        <w:shd w:val="clear" w:color="auto" w:fill="FFFFFF"/>
        <w:spacing w:before="100" w:beforeAutospacing="1" w:after="100" w:afterAutospacing="1"/>
        <w:ind w:left="-27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8</w:t>
      </w:r>
      <w:r w:rsidRPr="00C87DF1">
        <w:rPr>
          <w:rFonts w:cstheme="minorHAnsi"/>
          <w:color w:val="222222"/>
          <w:sz w:val="24"/>
          <w:szCs w:val="24"/>
        </w:rPr>
        <w:t xml:space="preserve">) Create a presentation </w:t>
      </w:r>
      <w:r>
        <w:rPr>
          <w:rFonts w:cstheme="minorHAnsi"/>
          <w:color w:val="222222"/>
          <w:sz w:val="24"/>
          <w:szCs w:val="24"/>
        </w:rPr>
        <w:t xml:space="preserve">(PowerPoint) </w:t>
      </w:r>
      <w:r w:rsidRPr="00C87DF1">
        <w:rPr>
          <w:rFonts w:cstheme="minorHAnsi"/>
          <w:color w:val="222222"/>
          <w:sz w:val="24"/>
          <w:szCs w:val="24"/>
        </w:rPr>
        <w:t>describing study results for GWMP staff and the public.</w:t>
      </w:r>
    </w:p>
    <w:p w:rsidR="00593DD4" w:rsidRPr="00593DD4" w:rsidRDefault="00593DD4" w:rsidP="00526479">
      <w:pPr>
        <w:shd w:val="clear" w:color="auto" w:fill="FFFFFF"/>
        <w:ind w:left="-180"/>
        <w:rPr>
          <w:rFonts w:cstheme="minorHAnsi"/>
          <w:b/>
          <w:color w:val="222222"/>
          <w:sz w:val="24"/>
          <w:szCs w:val="24"/>
        </w:rPr>
      </w:pPr>
      <w:r w:rsidRPr="00593DD4">
        <w:rPr>
          <w:rFonts w:cstheme="minorHAnsi"/>
          <w:b/>
          <w:color w:val="222222"/>
          <w:sz w:val="24"/>
          <w:szCs w:val="24"/>
        </w:rPr>
        <w:t xml:space="preserve">Please email me your proposal with schedule and detailed budget no later than 15 May 2014.  </w:t>
      </w:r>
    </w:p>
    <w:p w:rsidR="00B85C1B" w:rsidRPr="00A97934" w:rsidRDefault="00B85C1B" w:rsidP="00526479">
      <w:pPr>
        <w:ind w:left="-270"/>
        <w:jc w:val="both"/>
        <w:rPr>
          <w:sz w:val="24"/>
          <w:szCs w:val="24"/>
        </w:rPr>
      </w:pPr>
    </w:p>
    <w:sectPr w:rsidR="00B85C1B" w:rsidRPr="00A97934" w:rsidSect="00763324">
      <w:pgSz w:w="12240" w:h="15840"/>
      <w:pgMar w:top="864" w:right="172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ED"/>
    <w:rsid w:val="00030F48"/>
    <w:rsid w:val="000366F4"/>
    <w:rsid w:val="000713F5"/>
    <w:rsid w:val="000A5BDE"/>
    <w:rsid w:val="000B58E0"/>
    <w:rsid w:val="000E27B4"/>
    <w:rsid w:val="000E63D3"/>
    <w:rsid w:val="000F22A0"/>
    <w:rsid w:val="000F53ED"/>
    <w:rsid w:val="0012166C"/>
    <w:rsid w:val="001528D2"/>
    <w:rsid w:val="0016684B"/>
    <w:rsid w:val="001773F7"/>
    <w:rsid w:val="001B3BE4"/>
    <w:rsid w:val="001F449A"/>
    <w:rsid w:val="00224A29"/>
    <w:rsid w:val="002768E4"/>
    <w:rsid w:val="002C5BC8"/>
    <w:rsid w:val="002D4894"/>
    <w:rsid w:val="002E67E6"/>
    <w:rsid w:val="002F5CC8"/>
    <w:rsid w:val="00311B1F"/>
    <w:rsid w:val="003317E3"/>
    <w:rsid w:val="00360615"/>
    <w:rsid w:val="003A027B"/>
    <w:rsid w:val="003A329B"/>
    <w:rsid w:val="003C7619"/>
    <w:rsid w:val="003D7C03"/>
    <w:rsid w:val="003E185A"/>
    <w:rsid w:val="003F3D09"/>
    <w:rsid w:val="003F5032"/>
    <w:rsid w:val="0044219A"/>
    <w:rsid w:val="004532D0"/>
    <w:rsid w:val="0046220D"/>
    <w:rsid w:val="004667E1"/>
    <w:rsid w:val="004A0A3B"/>
    <w:rsid w:val="004A23A0"/>
    <w:rsid w:val="00500CB7"/>
    <w:rsid w:val="00526026"/>
    <w:rsid w:val="00526479"/>
    <w:rsid w:val="00555E7C"/>
    <w:rsid w:val="00575DB6"/>
    <w:rsid w:val="00593DD4"/>
    <w:rsid w:val="005C56CE"/>
    <w:rsid w:val="005D09E4"/>
    <w:rsid w:val="005D2535"/>
    <w:rsid w:val="006145DB"/>
    <w:rsid w:val="006205C5"/>
    <w:rsid w:val="00633A22"/>
    <w:rsid w:val="00661D01"/>
    <w:rsid w:val="006A7F6A"/>
    <w:rsid w:val="006D34E6"/>
    <w:rsid w:val="006F7F9B"/>
    <w:rsid w:val="00715AED"/>
    <w:rsid w:val="0071710B"/>
    <w:rsid w:val="00740D5D"/>
    <w:rsid w:val="00763324"/>
    <w:rsid w:val="007F55E5"/>
    <w:rsid w:val="00837C26"/>
    <w:rsid w:val="0084280A"/>
    <w:rsid w:val="00850F93"/>
    <w:rsid w:val="00851D70"/>
    <w:rsid w:val="00861243"/>
    <w:rsid w:val="008A5B96"/>
    <w:rsid w:val="008B4C34"/>
    <w:rsid w:val="00966C5C"/>
    <w:rsid w:val="00981DDE"/>
    <w:rsid w:val="009E0468"/>
    <w:rsid w:val="009F4003"/>
    <w:rsid w:val="00A16727"/>
    <w:rsid w:val="00A65E38"/>
    <w:rsid w:val="00A75223"/>
    <w:rsid w:val="00A94E66"/>
    <w:rsid w:val="00A97934"/>
    <w:rsid w:val="00AF5601"/>
    <w:rsid w:val="00B03F9A"/>
    <w:rsid w:val="00B47D8C"/>
    <w:rsid w:val="00B5071D"/>
    <w:rsid w:val="00B50F55"/>
    <w:rsid w:val="00B55AA1"/>
    <w:rsid w:val="00B617B6"/>
    <w:rsid w:val="00B74A31"/>
    <w:rsid w:val="00B85C1B"/>
    <w:rsid w:val="00BA1FC4"/>
    <w:rsid w:val="00BB4243"/>
    <w:rsid w:val="00C03458"/>
    <w:rsid w:val="00C27EC4"/>
    <w:rsid w:val="00C527F4"/>
    <w:rsid w:val="00CD30B4"/>
    <w:rsid w:val="00D01382"/>
    <w:rsid w:val="00D67A5A"/>
    <w:rsid w:val="00D81A14"/>
    <w:rsid w:val="00DC2887"/>
    <w:rsid w:val="00E6531B"/>
    <w:rsid w:val="00E914A0"/>
    <w:rsid w:val="00FB1B72"/>
    <w:rsid w:val="00FD0585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B"/>
  </w:style>
  <w:style w:type="paragraph" w:styleId="Heading1">
    <w:name w:val="heading 1"/>
    <w:basedOn w:val="Normal"/>
    <w:next w:val="Normal"/>
    <w:qFormat/>
    <w:rsid w:val="0071710B"/>
    <w:pPr>
      <w:keepNext/>
      <w:ind w:right="-72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0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F3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B"/>
  </w:style>
  <w:style w:type="paragraph" w:styleId="Heading1">
    <w:name w:val="heading 1"/>
    <w:basedOn w:val="Normal"/>
    <w:next w:val="Normal"/>
    <w:qFormat/>
    <w:rsid w:val="0071710B"/>
    <w:pPr>
      <w:keepNext/>
      <w:ind w:right="-72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0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F3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Erik_Oberg@nps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ps.gov/dmw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75A874FA12F40A395E113B896FE7A" ma:contentTypeVersion="1" ma:contentTypeDescription="Create a new document." ma:contentTypeScope="" ma:versionID="e56f8d1f413d5143656d191a0210b255">
  <xsd:schema xmlns:xsd="http://www.w3.org/2001/XMLSchema" xmlns:xs="http://www.w3.org/2001/XMLSchema" xmlns:p="http://schemas.microsoft.com/office/2006/metadata/properties" xmlns:ns2="8f513f2a-e261-4911-8a85-dde256766964" targetNamespace="http://schemas.microsoft.com/office/2006/metadata/properties" ma:root="true" ma:fieldsID="370d3b2141ceb031751248052feefaf1" ns2:_="">
    <xsd:import namespace="8f513f2a-e261-4911-8a85-dde2567669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3f2a-e261-4911-8a85-dde2567669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6B1E-FA95-47CE-AB28-3365AF97D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98E2C-E618-493A-9B53-417C3AB1F4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59ADD43-FA27-4C3B-BD91-859E2F3CB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3f2a-e261-4911-8a85-dde256766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820AE-5DDE-4C10-B575-8BB7A78046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6FFC74-5748-4F09-984B-1126163FB040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D01BDA94-9219-42ED-B0F6-3DB9774F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the Interior</vt:lpstr>
    </vt:vector>
  </TitlesOfParts>
  <Company>Dell Computer Corporation</Company>
  <LinksUpToDate>false</LinksUpToDate>
  <CharactersWithSpaces>3826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mailto:michelle_carters@nps.gov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http://en.wikipedia.org/wiki/Maryland_State_Highway_190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the Interior</dc:title>
  <dc:creator>Preferred Customer</dc:creator>
  <cp:lastModifiedBy>Walter Zachritz</cp:lastModifiedBy>
  <cp:revision>2</cp:revision>
  <cp:lastPrinted>2005-01-19T14:17:00Z</cp:lastPrinted>
  <dcterms:created xsi:type="dcterms:W3CDTF">2014-04-24T12:26:00Z</dcterms:created>
  <dcterms:modified xsi:type="dcterms:W3CDTF">2014-04-24T12:26:00Z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56MS4JKKVTWX-4-125</vt:lpwstr>
  </property>
  <property fmtid="{D5CDD505-2E9C-101B-9397-08002B2CF9AE}" pid="3" name="_dlc_DocIdItemGuid">
    <vt:lpwstr>156f2fd2-3418-424c-bd64-fc1d823f2c90</vt:lpwstr>
  </property>
  <property fmtid="{D5CDD505-2E9C-101B-9397-08002B2CF9AE}" pid="4" name="_dlc_DocIdUrl">
    <vt:lpwstr>http://choh.nps.doi.net/_layouts/DocIdRedir.aspx?ID=56MS4JKKVTWX-4-125, 56MS4JKKVTWX-4-125</vt:lpwstr>
  </property>
</Properties>
</file>